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AEEE3" w14:textId="77777777" w:rsidR="00AF6154" w:rsidRPr="00AF6154" w:rsidRDefault="00AF6154" w:rsidP="00AF6154">
      <w:pPr>
        <w:rPr>
          <w:rStyle w:val="normaltextrun"/>
          <w:b/>
          <w:bCs/>
          <w:color w:val="0070C0"/>
        </w:rPr>
      </w:pPr>
      <w:r w:rsidRPr="00AF6154">
        <w:rPr>
          <w:rStyle w:val="normaltextrun"/>
          <w:b/>
          <w:color w:val="0070C0"/>
        </w:rPr>
        <w:t>SUOMEN ELOKUVASÄÄTIÖN TUKIOPAS</w:t>
      </w:r>
      <w:r w:rsidRPr="00AF6154">
        <w:rPr>
          <w:b/>
          <w:bCs/>
          <w:noProof/>
          <w:color w:val="0070C0"/>
        </w:rPr>
        <w:drawing>
          <wp:anchor distT="0" distB="0" distL="114300" distR="114300" simplePos="0" relativeHeight="251661312" behindDoc="0" locked="0" layoutInCell="1" allowOverlap="1" wp14:anchorId="73A38E6F" wp14:editId="649C2F02">
            <wp:simplePos x="2990850" y="714375"/>
            <wp:positionH relativeFrom="margin">
              <wp:align>right</wp:align>
            </wp:positionH>
            <wp:positionV relativeFrom="margin">
              <wp:align>top</wp:align>
            </wp:positionV>
            <wp:extent cx="1089025" cy="5619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s_logo_sininen_korkea_f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9025" cy="561975"/>
                    </a:xfrm>
                    <a:prstGeom prst="rect">
                      <a:avLst/>
                    </a:prstGeom>
                  </pic:spPr>
                </pic:pic>
              </a:graphicData>
            </a:graphic>
          </wp:anchor>
        </w:drawing>
      </w:r>
    </w:p>
    <w:p w14:paraId="38869B38" w14:textId="6BAF01A9" w:rsidR="00AF6154" w:rsidRPr="003A6593" w:rsidRDefault="00AF6154" w:rsidP="00AF6154">
      <w:pPr>
        <w:rPr>
          <w:rFonts w:cs="Helvetica"/>
          <w:color w:val="333333"/>
        </w:rPr>
      </w:pPr>
      <w:r w:rsidRPr="00B64D67">
        <w:rPr>
          <w:rFonts w:cs="Helvetica"/>
          <w:b/>
          <w:color w:val="2F5496" w:themeColor="accent5" w:themeShade="BF"/>
        </w:rPr>
        <w:t>SUOMEN ELOKUVASÄÄTIÖ</w:t>
      </w:r>
      <w:r>
        <w:br/>
      </w:r>
      <w:r w:rsidRPr="6DEEDC57">
        <w:rPr>
          <w:rFonts w:cs="Helvetica"/>
          <w:color w:val="333333"/>
        </w:rPr>
        <w:t xml:space="preserve">Suomen elokuvasäätiö on opetus- ja kulttuuriministeriön kulttuuripolitiikan toimialan ohjaukseen kuuluva itsenäinen säätiö. Elokuvasäätiön tehtävänä on edistää korkeatasoista, monipuolista ja omaperäistä suomalaista elokuvatuotantoa. Säätiö myöntää tukea elokuvien ammattimaiseen tuotantoon sekä niiden esittämiseen ja levittämiseen erilaisissa jakelukanavissa. Säätiö vastaa myös kotimaisen elokuvan kulttuuriviennistä, edistää suomalaisten elokuvien ja elokuvantekijöiden kansainvälistymistä ja jakaa elokuvien kansainvälisen toiminnan tukea. Säätiö myöntää tukea myös valtakunnallisesti merkittäville kansainvälisille elokuvafestivaaleille Suomessa. </w:t>
      </w:r>
    </w:p>
    <w:p w14:paraId="1EFD7E33" w14:textId="77777777" w:rsidR="00AF6154" w:rsidRDefault="00AF6154" w:rsidP="00AF6154">
      <w:pPr>
        <w:rPr>
          <w:rFonts w:cs="Helvetica"/>
          <w:color w:val="333333"/>
        </w:rPr>
      </w:pPr>
      <w:r w:rsidRPr="6DEEDC57">
        <w:rPr>
          <w:rFonts w:cs="Helvetica"/>
          <w:color w:val="333333"/>
        </w:rPr>
        <w:t xml:space="preserve">Suomen elokuvasäätiö saa tuki- ja toimintavaransa valtion talousarviossa Veikkauksen ja raha-arpajaisten voittovaroista elokuvataiteen edistämiseen osoitetusta määrärahasta. Elokuvasäätiön tuki on </w:t>
      </w:r>
      <w:r w:rsidRPr="001855CB">
        <w:rPr>
          <w:rFonts w:cs="Helvetica"/>
        </w:rPr>
        <w:t>harkinnanvaraista</w:t>
      </w:r>
      <w:r w:rsidRPr="6DEEDC57">
        <w:rPr>
          <w:rFonts w:cs="Helvetica"/>
          <w:color w:val="FF0000"/>
        </w:rPr>
        <w:t xml:space="preserve"> </w:t>
      </w:r>
      <w:r w:rsidRPr="6DEEDC57">
        <w:rPr>
          <w:rFonts w:cs="Helvetica"/>
          <w:color w:val="333333"/>
        </w:rPr>
        <w:t xml:space="preserve">julkista tukea, jonka käyttöä säätelevät valtionavustuslaki </w:t>
      </w:r>
      <w:r>
        <w:rPr>
          <w:rFonts w:cs="Helvetica"/>
        </w:rPr>
        <w:t xml:space="preserve">ja laki valtion rahoituksesta elokuvakulttuurin edistämiseen. </w:t>
      </w:r>
      <w:r w:rsidRPr="6DEEDC57">
        <w:rPr>
          <w:rFonts w:cs="Helvetica"/>
          <w:color w:val="333333"/>
        </w:rPr>
        <w:t>Tukea jaetaan hakemusten perusteella.</w:t>
      </w:r>
    </w:p>
    <w:p w14:paraId="7DDF2F9C" w14:textId="77777777" w:rsidR="00AF6154" w:rsidRPr="000A0064" w:rsidRDefault="00AF6154" w:rsidP="00AF6154">
      <w:pPr>
        <w:rPr>
          <w:rFonts w:cs="Helvetica"/>
          <w:color w:val="333333"/>
        </w:rPr>
      </w:pPr>
      <w:r w:rsidRPr="6DEEDC57">
        <w:rPr>
          <w:rFonts w:cs="Helvetica"/>
          <w:color w:val="333333"/>
        </w:rPr>
        <w:t>Avustusten tavoitteet ja tarkemmat myöntökriteerit vaihtelevat tukimuodoittain. Ne on kuvattu tukikohtaisissa hakuilmoituksissa ja tässä tukioppaassa. Hakuilmoituksissa määritellään myös, keille tuki on tarkoitettu ja ketkä sitä voivat hakea.</w:t>
      </w:r>
      <w:r>
        <w:rPr>
          <w:rFonts w:cs="Helvetica"/>
          <w:color w:val="333333"/>
        </w:rPr>
        <w:t xml:space="preserve"> Elokuvasäätiön tukea myönnetään ammattimaiseen toimintaan.</w:t>
      </w:r>
    </w:p>
    <w:p w14:paraId="76325FA4" w14:textId="77777777" w:rsidR="00AF6154" w:rsidRPr="00F072A9" w:rsidRDefault="00AF6154" w:rsidP="00AF6154">
      <w:pPr>
        <w:spacing w:after="0"/>
        <w:rPr>
          <w:rFonts w:eastAsia="Times New Roman" w:cs="Times New Roman"/>
          <w:b/>
          <w:color w:val="0070C0"/>
          <w:lang w:eastAsia="fi-FI"/>
        </w:rPr>
      </w:pPr>
      <w:r w:rsidRPr="00F072A9">
        <w:rPr>
          <w:rFonts w:eastAsia="Times New Roman" w:cs="Times New Roman"/>
          <w:b/>
          <w:color w:val="0070C0"/>
          <w:lang w:eastAsia="fi-FI"/>
        </w:rPr>
        <w:t>LAKI VALTION RAHOITUKSESTA ELOKUVAKULTTUURIN EDISTÄMISEEN (56/2018)</w:t>
      </w:r>
    </w:p>
    <w:p w14:paraId="058C0D0B" w14:textId="77777777" w:rsidR="00AF6154" w:rsidRPr="000374FA" w:rsidRDefault="00AF6154" w:rsidP="00AF6154">
      <w:pPr>
        <w:spacing w:after="0"/>
        <w:rPr>
          <w:rFonts w:eastAsia="Times New Roman" w:cs="Times New Roman"/>
          <w:lang w:eastAsia="fi-FI"/>
        </w:rPr>
      </w:pPr>
      <w:r>
        <w:rPr>
          <w:rFonts w:eastAsia="Times New Roman" w:cs="Times New Roman"/>
          <w:lang w:eastAsia="fi-FI"/>
        </w:rPr>
        <w:t xml:space="preserve">Lain </w:t>
      </w:r>
      <w:r w:rsidRPr="000374FA">
        <w:rPr>
          <w:rFonts w:eastAsia="Times New Roman" w:cs="Times New Roman"/>
          <w:lang w:eastAsia="fi-FI"/>
        </w:rPr>
        <w:t>tavoitteena on edistää: </w:t>
      </w:r>
    </w:p>
    <w:p w14:paraId="68DD1937" w14:textId="77777777" w:rsidR="00AF6154" w:rsidRPr="000374FA" w:rsidRDefault="00AF6154" w:rsidP="00AF6154">
      <w:pPr>
        <w:rPr>
          <w:rFonts w:eastAsia="Times New Roman" w:cs="Times New Roman"/>
          <w:lang w:eastAsia="fi-FI"/>
        </w:rPr>
      </w:pPr>
      <w:r w:rsidRPr="000374FA">
        <w:rPr>
          <w:rFonts w:eastAsia="Times New Roman" w:cs="Times New Roman"/>
          <w:lang w:eastAsia="fi-FI"/>
        </w:rPr>
        <w:t>1) monimuotoista ja ammattimaista kotimaista elokuvatuotantoa; </w:t>
      </w:r>
    </w:p>
    <w:p w14:paraId="051D31FE" w14:textId="77777777" w:rsidR="00AF6154" w:rsidRPr="000374FA" w:rsidRDefault="00AF6154" w:rsidP="00AF6154">
      <w:pPr>
        <w:rPr>
          <w:rFonts w:eastAsia="Times New Roman" w:cs="Times New Roman"/>
          <w:lang w:eastAsia="fi-FI"/>
        </w:rPr>
      </w:pPr>
      <w:r w:rsidRPr="000374FA">
        <w:rPr>
          <w:rFonts w:eastAsia="Times New Roman" w:cs="Times New Roman"/>
          <w:lang w:eastAsia="fi-FI"/>
        </w:rPr>
        <w:t>2) laajaa ja kattavaa elokuvan tarjontaa ja jakelua; </w:t>
      </w:r>
    </w:p>
    <w:p w14:paraId="4C139D09" w14:textId="77777777" w:rsidR="00AF6154" w:rsidRPr="000374FA" w:rsidRDefault="00AF6154" w:rsidP="00AF6154">
      <w:pPr>
        <w:rPr>
          <w:rFonts w:eastAsia="Times New Roman" w:cs="Times New Roman"/>
          <w:lang w:eastAsia="fi-FI"/>
        </w:rPr>
      </w:pPr>
      <w:r w:rsidRPr="000374FA">
        <w:rPr>
          <w:rFonts w:eastAsia="Times New Roman" w:cs="Times New Roman"/>
          <w:lang w:eastAsia="fi-FI"/>
        </w:rPr>
        <w:t>3) kotimaisen elokuvan ja sen tekijöiden kansainvälistymistä; </w:t>
      </w:r>
    </w:p>
    <w:p w14:paraId="277C5237" w14:textId="77777777" w:rsidR="00AF6154" w:rsidRPr="000374FA" w:rsidRDefault="00AF6154" w:rsidP="00AF6154">
      <w:pPr>
        <w:rPr>
          <w:rFonts w:eastAsia="Times New Roman" w:cs="Times New Roman"/>
          <w:lang w:eastAsia="fi-FI"/>
        </w:rPr>
      </w:pPr>
      <w:r w:rsidRPr="000374FA">
        <w:rPr>
          <w:rFonts w:eastAsia="Times New Roman" w:cs="Times New Roman"/>
          <w:lang w:eastAsia="fi-FI"/>
        </w:rPr>
        <w:t>4) elokuvakulttuuria ja sen kehittymistä. </w:t>
      </w:r>
    </w:p>
    <w:p w14:paraId="676AC9B1" w14:textId="77777777" w:rsidR="00AF6154" w:rsidRDefault="00AF6154" w:rsidP="00AF6154">
      <w:pPr>
        <w:rPr>
          <w:rFonts w:eastAsia="Times New Roman" w:cs="Times New Roman"/>
          <w:lang w:eastAsia="fi-FI"/>
        </w:rPr>
      </w:pPr>
      <w:r w:rsidRPr="000374FA">
        <w:rPr>
          <w:rFonts w:eastAsia="Times New Roman" w:cs="Times New Roman"/>
          <w:lang w:eastAsia="fi-FI"/>
        </w:rPr>
        <w:t>Tavoitteen toteuttamisessa lähtökohtina ovat osallisuus, moniarvoisuus, kulttuurinen moninaisuus ja taiteen vapaus. </w:t>
      </w:r>
    </w:p>
    <w:p w14:paraId="06C8709C" w14:textId="77777777" w:rsidR="00AF6154" w:rsidRPr="005C4436" w:rsidRDefault="00AF6154" w:rsidP="00AF6154">
      <w:pPr>
        <w:rPr>
          <w:rFonts w:eastAsia="Times New Roman" w:cs="Times New Roman"/>
          <w:lang w:eastAsia="fi-FI"/>
        </w:rPr>
      </w:pPr>
      <w:r w:rsidRPr="00EB6BDF">
        <w:rPr>
          <w:rFonts w:cs="Times New Roman"/>
          <w:sz w:val="18"/>
          <w:szCs w:val="18"/>
          <w:lang w:eastAsia="fi-FI"/>
        </w:rPr>
        <w:t>(Laki valtion rahoituksesta elokuvakulttuurin edistämiseen 2 §)</w:t>
      </w:r>
    </w:p>
    <w:p w14:paraId="5294B3F6" w14:textId="77777777" w:rsidR="00AF6154" w:rsidRDefault="00AF6154" w:rsidP="00AF6154">
      <w:r w:rsidRPr="1021827F">
        <w:rPr>
          <w:rStyle w:val="normaltextrun"/>
        </w:rPr>
        <w:t>Säätiön myöntämät tuet perustuvat elokuvataiteen edistämisestä annettuun lakiin (56/2018). Myönnettyyn tukeen sovelletaan valtionavustuslakia (688/2001). Julkista hallintotehtävää hoidettaessa säätiö noudattaa, hallintolain, viranomaisten toiminnan julkisuudesta annetussa lain (621/1999), kielilain (423/2003), saamen kielilain (1086/2003), arkistolain (831/1994), sähköisestä asioinnista viranomaistoiminnassa annetussa lain (13/2003) ja tietosuojalain (</w:t>
      </w:r>
      <w:r w:rsidRPr="1021827F">
        <w:t>9/2018) säädöksiä. </w:t>
      </w:r>
    </w:p>
    <w:p w14:paraId="2DC8D36A" w14:textId="77777777" w:rsidR="00AF6154" w:rsidRPr="00AF6154" w:rsidRDefault="00AF6154" w:rsidP="00AF6154">
      <w:pPr>
        <w:spacing w:after="0"/>
        <w:rPr>
          <w:rStyle w:val="normaltextrun"/>
          <w:b/>
        </w:rPr>
      </w:pPr>
      <w:r w:rsidRPr="00AF6154">
        <w:rPr>
          <w:rStyle w:val="normaltextrun"/>
          <w:b/>
          <w:color w:val="0070C0"/>
        </w:rPr>
        <w:t>ASIAKIRJOJEN JULKISUUS</w:t>
      </w:r>
    </w:p>
    <w:p w14:paraId="0C634454" w14:textId="77777777" w:rsidR="00AF6154" w:rsidRDefault="00AF6154" w:rsidP="00AF6154">
      <w:pPr>
        <w:spacing w:after="0"/>
        <w:rPr>
          <w:rStyle w:val="normaltextrun"/>
        </w:rPr>
      </w:pPr>
      <w:r w:rsidRPr="003A6593">
        <w:rPr>
          <w:rStyle w:val="normaltextrun"/>
        </w:rPr>
        <w:t>Viranomaisten toiminnan julkisuudesta annetun lain (621/1999) julkisuusperiaatteen mukaan Suomen elokuvasäätiöön toimitettu asiakirja on julkinen. Asiakirjat voivat lain nojalla olla myös salassa pidettäviä ja harkinnanvaraisesti julkisia asiakirjoja. Salassa pidettäviä viranomaisen asiakirjoja ovat mm. asiakirjat, jotka sisältävät tietoja yksityisestä liike- tai ammattisalaisuudesta</w:t>
      </w:r>
      <w:r>
        <w:rPr>
          <w:rStyle w:val="normaltextrun"/>
        </w:rPr>
        <w:t>.</w:t>
      </w:r>
    </w:p>
    <w:p w14:paraId="5741148B" w14:textId="77777777" w:rsidR="00AF6154" w:rsidRDefault="00AF6154" w:rsidP="00AF6154">
      <w:pPr>
        <w:spacing w:after="0"/>
        <w:rPr>
          <w:rStyle w:val="normaltextrun"/>
        </w:rPr>
      </w:pPr>
    </w:p>
    <w:p w14:paraId="76BE0404" w14:textId="074506F4" w:rsidR="00AF6154" w:rsidRPr="00AF6154" w:rsidRDefault="00AF6154" w:rsidP="00AF6154">
      <w:pPr>
        <w:spacing w:after="0"/>
        <w:rPr>
          <w:rStyle w:val="normaltextrun"/>
          <w:b/>
        </w:rPr>
      </w:pPr>
      <w:r w:rsidRPr="00AF6154">
        <w:rPr>
          <w:rStyle w:val="normaltextrun"/>
          <w:b/>
          <w:color w:val="0070C0"/>
        </w:rPr>
        <w:t>RYHMÄPOIKKEUSASETUS</w:t>
      </w:r>
    </w:p>
    <w:p w14:paraId="72AD0064" w14:textId="77777777" w:rsidR="00AF6154" w:rsidRDefault="00AF6154" w:rsidP="00AF6154">
      <w:pPr>
        <w:spacing w:after="0"/>
        <w:rPr>
          <w:rStyle w:val="eop"/>
        </w:rPr>
      </w:pPr>
      <w:r w:rsidRPr="003A6593">
        <w:rPr>
          <w:rStyle w:val="normaltextrun"/>
        </w:rPr>
        <w:t xml:space="preserve">Säätiön myöntämät tuet ovat EU:n perustamissopimuksen 107 artiklan mukaista valtiontukea, johon sovelletaan </w:t>
      </w:r>
      <w:r w:rsidRPr="003A6593">
        <w:rPr>
          <w:rFonts w:cs="Helvetica"/>
          <w:color w:val="333333"/>
        </w:rPr>
        <w:t>EU:n komission 26.11.2008 antama</w:t>
      </w:r>
      <w:r>
        <w:rPr>
          <w:rFonts w:cs="Helvetica"/>
          <w:color w:val="333333"/>
        </w:rPr>
        <w:t>a</w:t>
      </w:r>
      <w:r w:rsidRPr="003A6593">
        <w:rPr>
          <w:rFonts w:cs="Helvetica"/>
          <w:color w:val="333333"/>
        </w:rPr>
        <w:t xml:space="preserve"> päätös</w:t>
      </w:r>
      <w:r>
        <w:rPr>
          <w:rFonts w:cs="Helvetica"/>
          <w:color w:val="333333"/>
        </w:rPr>
        <w:t>tä</w:t>
      </w:r>
      <w:r w:rsidRPr="003A6593">
        <w:rPr>
          <w:rFonts w:cs="Helvetica"/>
          <w:color w:val="333333"/>
        </w:rPr>
        <w:t xml:space="preserve"> Suomen elokuvatuotannon tukiohjelmasta</w:t>
      </w:r>
      <w:r>
        <w:rPr>
          <w:rStyle w:val="normaltextrun"/>
        </w:rPr>
        <w:t xml:space="preserve"> (asetus</w:t>
      </w:r>
      <w:r w:rsidRPr="003A6593">
        <w:rPr>
          <w:rStyle w:val="normaltextrun"/>
        </w:rPr>
        <w:t xml:space="preserve"> (EU) n:o 651/2014</w:t>
      </w:r>
      <w:r>
        <w:rPr>
          <w:rStyle w:val="normaltextrun"/>
        </w:rPr>
        <w:t>)</w:t>
      </w:r>
      <w:r w:rsidRPr="003A6593">
        <w:rPr>
          <w:rStyle w:val="normaltextrun"/>
        </w:rPr>
        <w:t>, jäljempänä ryhmäpoikkeusasetus RPA, mukaisia säännöksiä.</w:t>
      </w:r>
      <w:r w:rsidRPr="003A6593">
        <w:rPr>
          <w:rStyle w:val="eop"/>
        </w:rPr>
        <w:t> </w:t>
      </w:r>
    </w:p>
    <w:p w14:paraId="71F4EEBE" w14:textId="77777777" w:rsidR="00AF6154" w:rsidRDefault="00AF6154" w:rsidP="00AF6154">
      <w:pPr>
        <w:spacing w:after="0"/>
        <w:rPr>
          <w:rStyle w:val="normaltextrun"/>
        </w:rPr>
      </w:pPr>
    </w:p>
    <w:p w14:paraId="5C77D6F3" w14:textId="77777777" w:rsidR="00AF6154" w:rsidRPr="00234143" w:rsidRDefault="00AF6154" w:rsidP="00AF6154">
      <w:pPr>
        <w:spacing w:after="0"/>
      </w:pPr>
      <w:r w:rsidRPr="003A6593">
        <w:rPr>
          <w:rStyle w:val="normaltextrun"/>
        </w:rPr>
        <w:lastRenderedPageBreak/>
        <w:t xml:space="preserve">Säätiön myöntämän tuen tulee täyttää RPA:n 1 – 9 artiklojen (yleiset säännökset) ja 54 artiklassa (audiovisuaalisia teoksia edistävät tukiohjelmat) säädetyt ehdot. </w:t>
      </w:r>
      <w:r w:rsidRPr="003A6593">
        <w:rPr>
          <w:rStyle w:val="eop"/>
        </w:rPr>
        <w:t> </w:t>
      </w:r>
    </w:p>
    <w:p w14:paraId="7C7DFFB7" w14:textId="77777777" w:rsidR="00AF6154" w:rsidRPr="003A6593" w:rsidRDefault="00AF6154" w:rsidP="00AF6154">
      <w:r w:rsidRPr="003A6593">
        <w:rPr>
          <w:rStyle w:val="normaltextrun"/>
        </w:rPr>
        <w:t>RPA:n mukaan tuki on suunnattava kulttuurituotteelle ja tukea voidaan myöntää audiovisuaalisten teosten tuotantoon; tuotantoa edeltävän vaiheen tukeen ja levitystukeen. Elokuvataiteen edistämisestä annetun asetuksen 3 §:n mukaan tukea voidaan myöntää elokuvan valmistamiseen ja jakeluun, kun se muodostaa taiteellisen kokonaisuuden, sen sisältö perustuu kulttuuriarvoihin joiden alkuperä on kulttuuri-identiteetissä ja elokuvaan sisältyy merkittävä luovien tekijöiden ja esittävien taiteilijoiden panos ja kun heille maksettavat palkat ja palkkiot muodostavat merkittävän osan tuotantokustannuksista.</w:t>
      </w:r>
      <w:r w:rsidRPr="003A6593">
        <w:rPr>
          <w:rStyle w:val="normaltextrun"/>
          <w:rFonts w:cs="Arial"/>
        </w:rPr>
        <w:t xml:space="preserve"> </w:t>
      </w:r>
      <w:r w:rsidRPr="003A6593">
        <w:rPr>
          <w:rStyle w:val="eop"/>
          <w:rFonts w:cs="Arial"/>
        </w:rPr>
        <w:t> </w:t>
      </w:r>
    </w:p>
    <w:p w14:paraId="08C80EB6" w14:textId="77777777" w:rsidR="00AF6154" w:rsidRPr="003A6593" w:rsidRDefault="00AF6154" w:rsidP="00AF6154">
      <w:r w:rsidRPr="003A6593">
        <w:rPr>
          <w:rStyle w:val="normaltextrun"/>
        </w:rPr>
        <w:t xml:space="preserve">RPA:n 53 artiklan (tuki kulttuurin ja kulttuuriperinnön edistämiseen) nojalla tukea voidaan myöntää muun muassa festivaaleille ja muuhun samankaltaiseen toimintaan. Artiklan mukaan tuki voi olla joko toiminta tai investointitukea. </w:t>
      </w:r>
      <w:r w:rsidRPr="003A6593">
        <w:rPr>
          <w:rStyle w:val="eop"/>
        </w:rPr>
        <w:t> </w:t>
      </w:r>
    </w:p>
    <w:p w14:paraId="7DE92013" w14:textId="77777777" w:rsidR="00AF6154" w:rsidRPr="003A6593" w:rsidRDefault="00AF6154" w:rsidP="00AF6154">
      <w:r w:rsidRPr="003A6593">
        <w:rPr>
          <w:rStyle w:val="normaltextrun"/>
        </w:rPr>
        <w:t xml:space="preserve">RPA:n yleisten säännösten mukaan tukea ei tulisi soveltaa sellaisiin toimintoihin myönnettävään tukeen, jotka tuensaaja toteuttaisi joka tapauksessa myös ilman tukea, valtiontukitoimenpiteisiin, jotka ovat niihin liittyvien ehtojen vuoksi tai niiden rahoitustavan vuoksi unionin oikeuden vastaisia, erityisesti tukitoimenpiteisiin, joissa tuen myöntämisen ehtona on, että tuensaajalla on oltava päätoimipaikka kyseisessä jäsenvaltiossa tai että sen on oltava pääasiallisesti sijoittautunut kyseiseen jäsenvaltioon. Vaatimus, jonka mukaan tuensaajalla on oltava tuen maksamisajankohtana toimipaikka tai sivuliike tuen myöntävässä jäsenvaltiossa, on kuitenkin sallittu. </w:t>
      </w:r>
      <w:r w:rsidRPr="003A6593">
        <w:rPr>
          <w:rStyle w:val="eop"/>
        </w:rPr>
        <w:t> </w:t>
      </w:r>
    </w:p>
    <w:p w14:paraId="73806F70" w14:textId="77777777" w:rsidR="00AF6154" w:rsidRDefault="00AF6154" w:rsidP="00AF6154">
      <w:r w:rsidRPr="00E05A85">
        <w:rPr>
          <w:rStyle w:val="normaltextrun"/>
        </w:rPr>
        <w:t>Ehdoton edellytys</w:t>
      </w:r>
      <w:r w:rsidRPr="003A6593">
        <w:rPr>
          <w:rStyle w:val="normaltextrun"/>
        </w:rPr>
        <w:t xml:space="preserve"> on, että tukea ei voida myöntää yritykselle, jolle on annettu sellaiseen komission aikaisempaan päätökseen perustuva maksamaton perintämääräys, jossa tuki on julistettu sääntöjen vastaiseksi ja sisämarkkinoille soveltumattomaksi (RPA 1 artikla 4 a kohta).</w:t>
      </w:r>
      <w:r w:rsidRPr="003A6593">
        <w:rPr>
          <w:rStyle w:val="eop"/>
        </w:rPr>
        <w:t> </w:t>
      </w:r>
    </w:p>
    <w:p w14:paraId="21400351" w14:textId="77777777" w:rsidR="00AF6154" w:rsidRPr="003A6593" w:rsidRDefault="00AF6154" w:rsidP="00AF6154">
      <w:r w:rsidRPr="003A6593">
        <w:rPr>
          <w:rStyle w:val="eop"/>
        </w:rPr>
        <w:t> </w:t>
      </w:r>
    </w:p>
    <w:p w14:paraId="2FCBF5FF" w14:textId="77777777" w:rsidR="00AF6154" w:rsidRDefault="00AF6154" w:rsidP="00AF6154">
      <w:pPr>
        <w:pStyle w:val="paragraph"/>
        <w:spacing w:before="0" w:beforeAutospacing="0" w:after="0" w:afterAutospacing="0"/>
        <w:textAlignment w:val="baseline"/>
        <w:rPr>
          <w:rStyle w:val="normaltextrun"/>
          <w:rFonts w:ascii="Calibri" w:hAnsi="Calibri"/>
          <w:b/>
          <w:bCs/>
          <w:color w:val="000000"/>
          <w:sz w:val="22"/>
          <w:szCs w:val="22"/>
        </w:rPr>
      </w:pPr>
    </w:p>
    <w:p w14:paraId="3EA8FA9F" w14:textId="77777777" w:rsidR="00AF6154" w:rsidRDefault="00AF6154" w:rsidP="00AF6154">
      <w:pPr>
        <w:pStyle w:val="paragraph"/>
        <w:spacing w:before="0" w:beforeAutospacing="0" w:after="0" w:afterAutospacing="0"/>
        <w:textAlignment w:val="baseline"/>
        <w:rPr>
          <w:rStyle w:val="normaltextrun"/>
          <w:rFonts w:ascii="Calibri" w:hAnsi="Calibri"/>
          <w:b/>
          <w:bCs/>
          <w:color w:val="000000"/>
          <w:sz w:val="22"/>
          <w:szCs w:val="22"/>
        </w:rPr>
      </w:pPr>
    </w:p>
    <w:p w14:paraId="17E1BD1C" w14:textId="4AE24053" w:rsidR="00AF6154" w:rsidRDefault="00AF6154" w:rsidP="00AF6154">
      <w:pPr>
        <w:rPr>
          <w:rStyle w:val="eop"/>
        </w:rPr>
        <w:sectPr w:rsidR="00AF6154">
          <w:headerReference w:type="default" r:id="rId11"/>
          <w:footerReference w:type="default" r:id="rId12"/>
          <w:pgSz w:w="11906" w:h="16838"/>
          <w:pgMar w:top="1417" w:right="1134" w:bottom="1417" w:left="1134" w:header="708" w:footer="708" w:gutter="0"/>
          <w:cols w:space="708"/>
          <w:docGrid w:linePitch="360"/>
        </w:sectPr>
      </w:pPr>
    </w:p>
    <w:p w14:paraId="01C40D22" w14:textId="414BE6CA" w:rsidR="004438D9" w:rsidRPr="00202ACB" w:rsidRDefault="006F0A73" w:rsidP="00AF6154">
      <w:pPr>
        <w:rPr>
          <w:b/>
        </w:rPr>
      </w:pPr>
      <w:r w:rsidRPr="00202ACB">
        <w:rPr>
          <w:b/>
          <w:color w:val="0070C0"/>
          <w:sz w:val="28"/>
          <w:szCs w:val="28"/>
        </w:rPr>
        <w:lastRenderedPageBreak/>
        <w:t>1. YLEISTÄ</w:t>
      </w:r>
    </w:p>
    <w:p w14:paraId="75D23517" w14:textId="7F41CB8E" w:rsidR="00891FD0" w:rsidRPr="004438D9" w:rsidRDefault="006F0A73" w:rsidP="004438D9">
      <w:pPr>
        <w:spacing w:after="0" w:line="240" w:lineRule="auto"/>
        <w:rPr>
          <w:rStyle w:val="normaltextrun"/>
          <w:b/>
          <w:color w:val="000000"/>
          <w:sz w:val="28"/>
          <w:szCs w:val="28"/>
        </w:rPr>
      </w:pPr>
      <w:r>
        <w:rPr>
          <w:noProof/>
        </w:rPr>
        <mc:AlternateContent>
          <mc:Choice Requires="wps">
            <w:drawing>
              <wp:anchor distT="0" distB="0" distL="114300" distR="114300" simplePos="0" relativeHeight="251659264" behindDoc="0" locked="0" layoutInCell="1" allowOverlap="1" wp14:anchorId="48F14BA2" wp14:editId="6BEF60AA">
                <wp:simplePos x="0" y="0"/>
                <wp:positionH relativeFrom="column">
                  <wp:posOffset>0</wp:posOffset>
                </wp:positionH>
                <wp:positionV relativeFrom="paragraph">
                  <wp:posOffset>0</wp:posOffset>
                </wp:positionV>
                <wp:extent cx="1828800" cy="1828800"/>
                <wp:effectExtent l="0" t="0" r="0" b="0"/>
                <wp:wrapSquare wrapText="bothSides"/>
                <wp:docPr id="1" name="Tekstiruut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E1B674E" w14:textId="77777777" w:rsidR="006F0A73" w:rsidRPr="00264407" w:rsidRDefault="006F0A73" w:rsidP="006F0A73">
                            <w:pPr>
                              <w:spacing w:line="240" w:lineRule="auto"/>
                              <w:rPr>
                                <w:b/>
                                <w:sz w:val="28"/>
                                <w:szCs w:val="28"/>
                              </w:rPr>
                            </w:pPr>
                            <w:r w:rsidRPr="00264407">
                              <w:rPr>
                                <w:b/>
                                <w:sz w:val="28"/>
                                <w:szCs w:val="28"/>
                              </w:rPr>
                              <w:t>Näin teet hakemuksen</w:t>
                            </w:r>
                          </w:p>
                          <w:p w14:paraId="1C56DCC0" w14:textId="4AD9D60E" w:rsidR="006F0A73" w:rsidRDefault="006F0A73" w:rsidP="006F0A73">
                            <w:pPr>
                              <w:pStyle w:val="ListParagraph"/>
                              <w:numPr>
                                <w:ilvl w:val="0"/>
                                <w:numId w:val="4"/>
                              </w:numPr>
                              <w:spacing w:line="240" w:lineRule="auto"/>
                            </w:pPr>
                            <w:r>
                              <w:t>p</w:t>
                            </w:r>
                            <w:r w:rsidRPr="00B91E12">
                              <w:t>erehdy huolellisesti hakuilmoitukse</w:t>
                            </w:r>
                            <w:r>
                              <w:t>e</w:t>
                            </w:r>
                            <w:r w:rsidRPr="00B91E12">
                              <w:t xml:space="preserve">n, </w:t>
                            </w:r>
                            <w:r w:rsidR="00D56B92">
                              <w:t>tuki</w:t>
                            </w:r>
                            <w:r w:rsidRPr="00B91E12">
                              <w:t xml:space="preserve">oppaaseen ja </w:t>
                            </w:r>
                            <w:r>
                              <w:t>kappaleeseen</w:t>
                            </w:r>
                            <w:r w:rsidRPr="00B91E12">
                              <w:t xml:space="preserve"> </w:t>
                            </w:r>
                            <w:r w:rsidR="00CB7A34">
                              <w:t>festivaalituki</w:t>
                            </w:r>
                          </w:p>
                          <w:p w14:paraId="4B5F7B2E" w14:textId="1462E073" w:rsidR="006F0A73" w:rsidRDefault="006F0A73" w:rsidP="006F0A73">
                            <w:pPr>
                              <w:pStyle w:val="ListParagraph"/>
                              <w:numPr>
                                <w:ilvl w:val="0"/>
                                <w:numId w:val="4"/>
                              </w:numPr>
                              <w:spacing w:line="240" w:lineRule="auto"/>
                            </w:pPr>
                            <w:r w:rsidRPr="006E5402">
                              <w:t xml:space="preserve">rekisteröidy uutena asiakkaana tai kirjaudu olemassa olevilla tunnuksilla sähköiseen hakujärjestelmään </w:t>
                            </w:r>
                            <w:r>
                              <w:t>(</w:t>
                            </w:r>
                            <w:r w:rsidRPr="006E5402">
                              <w:t xml:space="preserve">uuden asiakkaan rekisteröinti käsitellään yhden viikon kuluessa.) </w:t>
                            </w:r>
                          </w:p>
                          <w:p w14:paraId="6B78C410" w14:textId="337AF15E" w:rsidR="002C02C1" w:rsidRDefault="003821F5" w:rsidP="002C02C1">
                            <w:pPr>
                              <w:pStyle w:val="ListParagraph"/>
                              <w:spacing w:line="240" w:lineRule="auto"/>
                            </w:pPr>
                            <w:hyperlink r:id="rId13" w:history="1">
                              <w:r w:rsidR="002C02C1" w:rsidRPr="0067052D">
                                <w:rPr>
                                  <w:rStyle w:val="Hyperlink"/>
                                </w:rPr>
                                <w:t>https://ses.fi/tukitoiminta/sahkoinen-hakujarjestelma-2/</w:t>
                              </w:r>
                            </w:hyperlink>
                          </w:p>
                          <w:p w14:paraId="29056DDA" w14:textId="77777777" w:rsidR="006F0A73" w:rsidRPr="00560921" w:rsidRDefault="006F0A73" w:rsidP="006F0A73">
                            <w:pPr>
                              <w:pStyle w:val="ListParagraph"/>
                              <w:numPr>
                                <w:ilvl w:val="0"/>
                                <w:numId w:val="4"/>
                              </w:numPr>
                              <w:spacing w:line="240" w:lineRule="auto"/>
                            </w:pPr>
                            <w:r>
                              <w:t>täytä s</w:t>
                            </w:r>
                            <w:r w:rsidRPr="00FC1249">
                              <w:t>ähköisessä hakujärjestelmässä hakemus, joka koostuu sähköisestä hak</w:t>
                            </w:r>
                            <w:r>
                              <w:t>e</w:t>
                            </w:r>
                            <w:r w:rsidRPr="00FC1249">
                              <w:t>muslomakkeesta ja hakujärjestelmään ladattavista pakollisista liitteistä</w:t>
                            </w:r>
                          </w:p>
                          <w:p w14:paraId="50540B60" w14:textId="77777777" w:rsidR="006F0A73" w:rsidRDefault="006F0A73" w:rsidP="006F0A73">
                            <w:pPr>
                              <w:pStyle w:val="ListParagraph"/>
                              <w:numPr>
                                <w:ilvl w:val="0"/>
                                <w:numId w:val="4"/>
                              </w:numPr>
                              <w:spacing w:line="240" w:lineRule="auto"/>
                            </w:pPr>
                            <w:r>
                              <w:t xml:space="preserve">lähetä hakemus liitteineen määräaikaan mennessä </w:t>
                            </w:r>
                          </w:p>
                          <w:p w14:paraId="43455125" w14:textId="7EDED8DE" w:rsidR="006F0A73" w:rsidRPr="00A26187" w:rsidRDefault="002C02C1" w:rsidP="006F0A73">
                            <w:pPr>
                              <w:spacing w:line="240" w:lineRule="auto"/>
                              <w:rPr>
                                <w:color w:val="0070C0"/>
                              </w:rPr>
                            </w:pPr>
                            <w:r w:rsidRPr="002C02C1">
                              <w:rPr>
                                <w:color w:val="0070C0"/>
                              </w:rPr>
                              <w:t>https://ses.fi/tukitoiminta/haettavat-tuet-ja-hakuajat/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F14BA2" id="_x0000_t202" coordsize="21600,21600" o:spt="202" path="m,l,21600r21600,l21600,xe">
                <v:stroke joinstyle="miter"/>
                <v:path gradientshapeok="t" o:connecttype="rect"/>
              </v:shapetype>
              <v:shape id="Tekstiruutu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A2ZRpEPgIAAHsEAAAOAAAAAAAAAAAA&#10;AAAAAC4CAABkcnMvZTJvRG9jLnhtbFBLAQItABQABgAIAAAAIQC3DAMI1wAAAAUBAAAPAAAAAAAA&#10;AAAAAAAAAJgEAABkcnMvZG93bnJldi54bWxQSwUGAAAAAAQABADzAAAAnAUAAAAA&#10;" filled="f" strokeweight=".5pt">
                <v:textbox style="mso-fit-shape-to-text:t">
                  <w:txbxContent>
                    <w:p w14:paraId="1E1B674E" w14:textId="77777777" w:rsidR="006F0A73" w:rsidRPr="00264407" w:rsidRDefault="006F0A73" w:rsidP="006F0A73">
                      <w:pPr>
                        <w:spacing w:line="240" w:lineRule="auto"/>
                        <w:rPr>
                          <w:b/>
                          <w:sz w:val="28"/>
                          <w:szCs w:val="28"/>
                        </w:rPr>
                      </w:pPr>
                      <w:r w:rsidRPr="00264407">
                        <w:rPr>
                          <w:b/>
                          <w:sz w:val="28"/>
                          <w:szCs w:val="28"/>
                        </w:rPr>
                        <w:t>Näin teet hakemuksen</w:t>
                      </w:r>
                    </w:p>
                    <w:p w14:paraId="1C56DCC0" w14:textId="4AD9D60E" w:rsidR="006F0A73" w:rsidRDefault="006F0A73" w:rsidP="006F0A73">
                      <w:pPr>
                        <w:pStyle w:val="Luettelokappale"/>
                        <w:numPr>
                          <w:ilvl w:val="0"/>
                          <w:numId w:val="4"/>
                        </w:numPr>
                        <w:spacing w:line="240" w:lineRule="auto"/>
                      </w:pPr>
                      <w:r>
                        <w:t>p</w:t>
                      </w:r>
                      <w:r w:rsidRPr="00B91E12">
                        <w:t>erehdy huolellisesti hakuilmoitukse</w:t>
                      </w:r>
                      <w:r>
                        <w:t>e</w:t>
                      </w:r>
                      <w:r w:rsidRPr="00B91E12">
                        <w:t xml:space="preserve">n, </w:t>
                      </w:r>
                      <w:r w:rsidR="00D56B92">
                        <w:t>tuki</w:t>
                      </w:r>
                      <w:r w:rsidRPr="00B91E12">
                        <w:t xml:space="preserve">oppaaseen ja </w:t>
                      </w:r>
                      <w:r>
                        <w:t>kappaleeseen</w:t>
                      </w:r>
                      <w:r w:rsidRPr="00B91E12">
                        <w:t xml:space="preserve"> </w:t>
                      </w:r>
                      <w:r w:rsidR="00CB7A34">
                        <w:t>festivaalituki</w:t>
                      </w:r>
                    </w:p>
                    <w:p w14:paraId="4B5F7B2E" w14:textId="1462E073" w:rsidR="006F0A73" w:rsidRDefault="006F0A73" w:rsidP="006F0A73">
                      <w:pPr>
                        <w:pStyle w:val="Luettelokappale"/>
                        <w:numPr>
                          <w:ilvl w:val="0"/>
                          <w:numId w:val="4"/>
                        </w:numPr>
                        <w:spacing w:line="240" w:lineRule="auto"/>
                      </w:pPr>
                      <w:r w:rsidRPr="006E5402">
                        <w:t xml:space="preserve">rekisteröidy uutena asiakkaana tai kirjaudu olemassa olevilla tunnuksilla sähköiseen hakujärjestelmään </w:t>
                      </w:r>
                      <w:r>
                        <w:t>(</w:t>
                      </w:r>
                      <w:r w:rsidRPr="006E5402">
                        <w:t xml:space="preserve">uuden asiakkaan rekisteröinti käsitellään yhden viikon kuluessa.) </w:t>
                      </w:r>
                    </w:p>
                    <w:p w14:paraId="6B78C410" w14:textId="337AF15E" w:rsidR="002C02C1" w:rsidRDefault="002C02C1" w:rsidP="002C02C1">
                      <w:pPr>
                        <w:pStyle w:val="Luettelokappale"/>
                        <w:spacing w:line="240" w:lineRule="auto"/>
                      </w:pPr>
                      <w:hyperlink r:id="rId14" w:history="1">
                        <w:r w:rsidRPr="0067052D">
                          <w:rPr>
                            <w:rStyle w:val="Hyperlinkki"/>
                          </w:rPr>
                          <w:t>https://ses.fi/tukitoiminta/sahkoinen-hakujarjestelma-2/</w:t>
                        </w:r>
                      </w:hyperlink>
                    </w:p>
                    <w:p w14:paraId="29056DDA" w14:textId="77777777" w:rsidR="006F0A73" w:rsidRPr="00560921" w:rsidRDefault="006F0A73" w:rsidP="006F0A73">
                      <w:pPr>
                        <w:pStyle w:val="Luettelokappale"/>
                        <w:numPr>
                          <w:ilvl w:val="0"/>
                          <w:numId w:val="4"/>
                        </w:numPr>
                        <w:spacing w:line="240" w:lineRule="auto"/>
                      </w:pPr>
                      <w:r>
                        <w:t>täytä s</w:t>
                      </w:r>
                      <w:r w:rsidRPr="00FC1249">
                        <w:t>ähköisessä hakujärjestelmässä hakemus, joka koostuu sähköisestä hak</w:t>
                      </w:r>
                      <w:r>
                        <w:t>e</w:t>
                      </w:r>
                      <w:r w:rsidRPr="00FC1249">
                        <w:t>muslomakkeesta ja hakujärjestelmään ladattavista pakollisista liitteistä</w:t>
                      </w:r>
                    </w:p>
                    <w:p w14:paraId="50540B60" w14:textId="77777777" w:rsidR="006F0A73" w:rsidRDefault="006F0A73" w:rsidP="006F0A73">
                      <w:pPr>
                        <w:pStyle w:val="Luettelokappale"/>
                        <w:numPr>
                          <w:ilvl w:val="0"/>
                          <w:numId w:val="4"/>
                        </w:numPr>
                        <w:spacing w:line="240" w:lineRule="auto"/>
                      </w:pPr>
                      <w:r>
                        <w:t xml:space="preserve">lähetä hakemus liitteineen määräaikaan mennessä </w:t>
                      </w:r>
                    </w:p>
                    <w:p w14:paraId="43455125" w14:textId="7EDED8DE" w:rsidR="006F0A73" w:rsidRPr="00A26187" w:rsidRDefault="002C02C1" w:rsidP="006F0A73">
                      <w:pPr>
                        <w:spacing w:line="240" w:lineRule="auto"/>
                        <w:rPr>
                          <w:color w:val="0070C0"/>
                        </w:rPr>
                      </w:pPr>
                      <w:r w:rsidRPr="002C02C1">
                        <w:rPr>
                          <w:color w:val="0070C0"/>
                        </w:rPr>
                        <w:t>https://ses.fi/tukitoiminta/haettavat-tuet-ja-hakuajat/</w:t>
                      </w:r>
                    </w:p>
                  </w:txbxContent>
                </v:textbox>
                <w10:wrap type="square"/>
              </v:shape>
            </w:pict>
          </mc:Fallback>
        </mc:AlternateContent>
      </w:r>
    </w:p>
    <w:p w14:paraId="625DDC0D" w14:textId="1B06FADA" w:rsidR="00FC612E" w:rsidRPr="00202ACB" w:rsidRDefault="00FC612E" w:rsidP="00FC612E">
      <w:pPr>
        <w:pStyle w:val="paragraph"/>
        <w:spacing w:before="0" w:beforeAutospacing="0" w:after="0" w:afterAutospacing="0"/>
        <w:textAlignment w:val="baseline"/>
        <w:rPr>
          <w:b/>
          <w:color w:val="0070C0"/>
        </w:rPr>
      </w:pPr>
      <w:r w:rsidRPr="00202ACB">
        <w:rPr>
          <w:rStyle w:val="normaltextrun"/>
          <w:rFonts w:ascii="Calibri" w:hAnsi="Calibri"/>
          <w:b/>
          <w:color w:val="0070C0"/>
          <w:sz w:val="32"/>
          <w:szCs w:val="32"/>
        </w:rPr>
        <w:t>Tuen tavoite</w:t>
      </w:r>
      <w:r w:rsidRPr="00202ACB">
        <w:rPr>
          <w:rStyle w:val="eop"/>
          <w:rFonts w:ascii="Calibri" w:hAnsi="Calibri"/>
          <w:b/>
          <w:color w:val="0070C0"/>
          <w:sz w:val="32"/>
          <w:szCs w:val="32"/>
        </w:rPr>
        <w:t> </w:t>
      </w:r>
    </w:p>
    <w:p w14:paraId="45CFD39C" w14:textId="2B4C6A4A" w:rsidR="00FC612E" w:rsidRDefault="00FC612E" w:rsidP="00FC612E">
      <w:pPr>
        <w:spacing w:after="0"/>
      </w:pPr>
      <w:r w:rsidRPr="00410849">
        <w:t>Suomen</w:t>
      </w:r>
      <w:r>
        <w:t xml:space="preserve"> elokuvasäätiö</w:t>
      </w:r>
      <w:r w:rsidRPr="00410849">
        <w:t xml:space="preserve">n tavoitteena on edistää </w:t>
      </w:r>
      <w:r>
        <w:t xml:space="preserve">laajaa ja kattavaa elokuvan tarjontaa ja jakelua. </w:t>
      </w:r>
      <w:r w:rsidRPr="00410849">
        <w:t>Tavoitteen toteuttamisessa lähtökohtina ovat osallisuus, moniarvoisuus, kulttuurinen moninaisuus ja taiteen vapaus.</w:t>
      </w:r>
    </w:p>
    <w:p w14:paraId="7DC4EB82" w14:textId="5F471D6D" w:rsidR="00A73CF0" w:rsidRPr="00A73CF0" w:rsidRDefault="00A73CF0" w:rsidP="00A73CF0">
      <w:pPr>
        <w:spacing w:after="0" w:line="240" w:lineRule="auto"/>
        <w:rPr>
          <w:sz w:val="20"/>
          <w:szCs w:val="20"/>
        </w:rPr>
      </w:pPr>
      <w:r w:rsidRPr="00A73CF0">
        <w:rPr>
          <w:sz w:val="20"/>
          <w:szCs w:val="20"/>
        </w:rPr>
        <w:t>(Laki valtion rahoituksesta elokuvakulttuurin edistämiseen 2 §)</w:t>
      </w:r>
    </w:p>
    <w:p w14:paraId="50F5EF4C" w14:textId="77777777" w:rsidR="00FC612E" w:rsidRPr="00410849" w:rsidRDefault="00FC612E" w:rsidP="00FC612E">
      <w:pPr>
        <w:spacing w:after="0"/>
      </w:pPr>
    </w:p>
    <w:p w14:paraId="05EA1878" w14:textId="77777777" w:rsidR="00FC612E" w:rsidRPr="00452462" w:rsidRDefault="00FC612E" w:rsidP="00FC612E">
      <w:r w:rsidRPr="00410849">
        <w:t>Tuen tarkoituksena on edistää</w:t>
      </w:r>
      <w:r>
        <w:t xml:space="preserve"> elokuvan kotimaista ja kansainvälistä ammattimaista esitys- ja levitystoimintaa, ja turvata valtakunnallisesti merkittävien elokuvafestivaalien toiminnan ja rahoituksen jatkuvuus.</w:t>
      </w:r>
    </w:p>
    <w:p w14:paraId="00B96F9E" w14:textId="77777777" w:rsidR="00FC612E" w:rsidRPr="00202ACB" w:rsidRDefault="00FC612E" w:rsidP="00FC612E">
      <w:pPr>
        <w:pStyle w:val="paragraph"/>
        <w:spacing w:before="0" w:beforeAutospacing="0" w:after="0" w:afterAutospacing="0"/>
        <w:textAlignment w:val="baseline"/>
        <w:rPr>
          <w:rStyle w:val="eop"/>
          <w:rFonts w:ascii="Calibri" w:hAnsi="Calibri"/>
          <w:b/>
          <w:color w:val="0070C0"/>
          <w:sz w:val="32"/>
          <w:szCs w:val="32"/>
        </w:rPr>
      </w:pPr>
      <w:r w:rsidRPr="00202ACB">
        <w:rPr>
          <w:rStyle w:val="normaltextrun"/>
          <w:rFonts w:ascii="Calibri" w:hAnsi="Calibri"/>
          <w:b/>
          <w:color w:val="0070C0"/>
          <w:sz w:val="32"/>
          <w:szCs w:val="32"/>
        </w:rPr>
        <w:t>Kenelle?</w:t>
      </w:r>
      <w:r w:rsidRPr="00202ACB">
        <w:rPr>
          <w:rStyle w:val="eop"/>
          <w:rFonts w:ascii="Calibri" w:hAnsi="Calibri"/>
          <w:b/>
          <w:color w:val="0070C0"/>
          <w:sz w:val="32"/>
          <w:szCs w:val="32"/>
        </w:rPr>
        <w:t> </w:t>
      </w:r>
    </w:p>
    <w:p w14:paraId="64FBA077" w14:textId="77777777" w:rsidR="00FC612E" w:rsidRPr="002F0390" w:rsidRDefault="00FC612E" w:rsidP="00FC612E">
      <w:pPr>
        <w:pStyle w:val="paragraph"/>
        <w:spacing w:before="0" w:beforeAutospacing="0" w:after="0" w:afterAutospacing="0"/>
        <w:textAlignment w:val="baseline"/>
        <w:rPr>
          <w:rFonts w:ascii="Calibri" w:hAnsi="Calibri"/>
          <w:color w:val="0070C0"/>
          <w:sz w:val="32"/>
          <w:szCs w:val="32"/>
        </w:rPr>
      </w:pPr>
      <w:r w:rsidRPr="001A3ADA">
        <w:rPr>
          <w:rFonts w:asciiTheme="minorHAnsi" w:hAnsiTheme="minorHAnsi"/>
          <w:sz w:val="22"/>
          <w:szCs w:val="22"/>
        </w:rPr>
        <w:t xml:space="preserve">Valtakunnallisesti merkittävät festivaalit toimittavat hakemuksensa säätiöön, muut festivaalit Taiteen edistämiskeskukseen. </w:t>
      </w:r>
    </w:p>
    <w:p w14:paraId="2447EB8C" w14:textId="77777777" w:rsidR="00FC612E" w:rsidRDefault="00FC612E" w:rsidP="00FC612E">
      <w:pPr>
        <w:spacing w:before="100" w:beforeAutospacing="1" w:after="100" w:afterAutospacing="1" w:line="240" w:lineRule="auto"/>
        <w:rPr>
          <w:rFonts w:eastAsia="Times New Roman" w:cs="Times New Roman"/>
          <w:lang w:eastAsia="fi-FI"/>
        </w:rPr>
      </w:pPr>
      <w:r w:rsidRPr="001A3ADA">
        <w:rPr>
          <w:rFonts w:eastAsia="Times New Roman" w:cs="Times New Roman"/>
          <w:lang w:eastAsia="fi-FI"/>
        </w:rPr>
        <w:t xml:space="preserve">Tuenhakijan tulee olla rekisteröity yhteisö. </w:t>
      </w:r>
    </w:p>
    <w:p w14:paraId="60C166AC" w14:textId="77777777" w:rsidR="00FC612E" w:rsidRPr="00202ACB" w:rsidRDefault="00FC612E" w:rsidP="00FC612E">
      <w:pPr>
        <w:pStyle w:val="paragraph"/>
        <w:spacing w:before="0" w:beforeAutospacing="0" w:after="0" w:afterAutospacing="0"/>
        <w:textAlignment w:val="baseline"/>
        <w:rPr>
          <w:rStyle w:val="eop"/>
          <w:rFonts w:ascii="Calibri" w:hAnsi="Calibri"/>
          <w:b/>
          <w:color w:val="0070C0"/>
          <w:sz w:val="32"/>
          <w:szCs w:val="32"/>
        </w:rPr>
      </w:pPr>
      <w:r w:rsidRPr="00202ACB">
        <w:rPr>
          <w:rStyle w:val="normaltextrun"/>
          <w:rFonts w:ascii="Calibri" w:hAnsi="Calibri"/>
          <w:b/>
          <w:color w:val="0070C0"/>
          <w:sz w:val="32"/>
          <w:szCs w:val="32"/>
        </w:rPr>
        <w:t>Mihin tarkoitukseen ja minkä suuruinen tuki?</w:t>
      </w:r>
      <w:r w:rsidRPr="00202ACB">
        <w:rPr>
          <w:rStyle w:val="eop"/>
          <w:rFonts w:ascii="Calibri" w:hAnsi="Calibri"/>
          <w:b/>
          <w:color w:val="0070C0"/>
          <w:sz w:val="32"/>
          <w:szCs w:val="32"/>
        </w:rPr>
        <w:t> </w:t>
      </w:r>
    </w:p>
    <w:p w14:paraId="768CAD6C" w14:textId="53887A93" w:rsidR="00FC612E" w:rsidRDefault="00FC612E" w:rsidP="00FC612E">
      <w:pPr>
        <w:spacing w:after="0" w:line="240" w:lineRule="auto"/>
        <w:rPr>
          <w:rFonts w:eastAsia="Times New Roman" w:cs="Times New Roman"/>
          <w:lang w:eastAsia="fi-FI"/>
        </w:rPr>
      </w:pPr>
      <w:r w:rsidRPr="001A3ADA">
        <w:rPr>
          <w:rFonts w:eastAsia="Times New Roman" w:cs="Times New Roman"/>
          <w:lang w:eastAsia="fi-FI"/>
        </w:rPr>
        <w:t xml:space="preserve">Suomen elokuvasäätiö myöntää </w:t>
      </w:r>
      <w:r w:rsidR="002C02C1">
        <w:rPr>
          <w:rFonts w:eastAsia="Times New Roman" w:cs="Times New Roman"/>
          <w:lang w:eastAsia="fi-FI"/>
        </w:rPr>
        <w:t>elokuvafestivaalin toimintatukea</w:t>
      </w:r>
      <w:r w:rsidRPr="001A3ADA">
        <w:rPr>
          <w:rFonts w:eastAsia="Times New Roman" w:cs="Times New Roman"/>
          <w:lang w:eastAsia="fi-FI"/>
        </w:rPr>
        <w:t xml:space="preserve"> valtakunnallisesti merkittävien festivaalien järjestämistä varten. </w:t>
      </w:r>
    </w:p>
    <w:p w14:paraId="0DE5F961" w14:textId="77777777" w:rsidR="00FC612E" w:rsidRDefault="00FC612E" w:rsidP="00FC612E">
      <w:pPr>
        <w:spacing w:before="100" w:beforeAutospacing="1" w:after="100" w:afterAutospacing="1" w:line="240" w:lineRule="auto"/>
        <w:rPr>
          <w:rFonts w:eastAsia="Times New Roman" w:cs="Times New Roman"/>
          <w:lang w:eastAsia="fi-FI"/>
        </w:rPr>
      </w:pPr>
      <w:r w:rsidRPr="001A3ADA">
        <w:rPr>
          <w:rFonts w:eastAsia="Times New Roman" w:cs="Times New Roman"/>
          <w:lang w:eastAsia="fi-FI"/>
        </w:rPr>
        <w:t xml:space="preserve">Tukea varten opetusministeriö myöntää </w:t>
      </w:r>
      <w:r>
        <w:rPr>
          <w:rFonts w:eastAsia="Times New Roman" w:cs="Times New Roman"/>
          <w:lang w:eastAsia="fi-FI"/>
        </w:rPr>
        <w:t>elokuva</w:t>
      </w:r>
      <w:r w:rsidRPr="001A3ADA">
        <w:rPr>
          <w:rFonts w:eastAsia="Times New Roman" w:cs="Times New Roman"/>
          <w:lang w:eastAsia="fi-FI"/>
        </w:rPr>
        <w:t>säätiölle vuosittain vahvistetun valtionavustuksen.</w:t>
      </w:r>
    </w:p>
    <w:p w14:paraId="4A9CBC81" w14:textId="77777777" w:rsidR="00FC612E" w:rsidRDefault="00FC612E" w:rsidP="00FC612E">
      <w:pPr>
        <w:spacing w:after="0" w:line="240" w:lineRule="auto"/>
        <w:rPr>
          <w:b/>
        </w:rPr>
      </w:pPr>
      <w:r>
        <w:rPr>
          <w:b/>
        </w:rPr>
        <w:t>Tuen</w:t>
      </w:r>
      <w:r w:rsidRPr="00334A7A">
        <w:rPr>
          <w:b/>
        </w:rPr>
        <w:t xml:space="preserve"> määrä </w:t>
      </w:r>
    </w:p>
    <w:p w14:paraId="79F87887" w14:textId="77777777" w:rsidR="00FC612E" w:rsidRDefault="00FC612E" w:rsidP="00FC612E">
      <w:pPr>
        <w:spacing w:after="0" w:line="240" w:lineRule="auto"/>
      </w:pPr>
      <w:r>
        <w:t>Aiempia tukipäätöksiä voi katsoa Suomen elokuvasäätiön tukipäätökset -sivulta</w:t>
      </w:r>
    </w:p>
    <w:p w14:paraId="4C34C0D0" w14:textId="6EC677A7" w:rsidR="00FC612E" w:rsidRDefault="003821F5" w:rsidP="00FC612E">
      <w:pPr>
        <w:spacing w:after="0" w:line="240" w:lineRule="auto"/>
      </w:pPr>
      <w:hyperlink r:id="rId15" w:history="1">
        <w:r w:rsidR="002C02C1" w:rsidRPr="0067052D">
          <w:rPr>
            <w:rStyle w:val="Hyperlink"/>
          </w:rPr>
          <w:t>https://ses.fi/tilastot-ja-tutkimukset/vuositilastot/</w:t>
        </w:r>
      </w:hyperlink>
    </w:p>
    <w:p w14:paraId="1ED5C973" w14:textId="77777777" w:rsidR="00FC612E" w:rsidRPr="00FC62AF" w:rsidRDefault="00FC612E" w:rsidP="00FC612E">
      <w:pPr>
        <w:pStyle w:val="paragraph"/>
        <w:spacing w:before="0" w:beforeAutospacing="0" w:after="0" w:afterAutospacing="0"/>
        <w:textAlignment w:val="baseline"/>
        <w:rPr>
          <w:color w:val="0070C0"/>
        </w:rPr>
      </w:pPr>
    </w:p>
    <w:p w14:paraId="0A9E0B1C" w14:textId="1EB64FCE" w:rsidR="00FC612E" w:rsidRPr="00202ACB" w:rsidRDefault="00FC612E" w:rsidP="00FC612E">
      <w:pPr>
        <w:pStyle w:val="paragraph"/>
        <w:spacing w:before="0" w:beforeAutospacing="0" w:after="0" w:afterAutospacing="0"/>
        <w:textAlignment w:val="baseline"/>
        <w:rPr>
          <w:rStyle w:val="eop"/>
          <w:rFonts w:ascii="Calibri" w:hAnsi="Calibri"/>
          <w:b/>
          <w:color w:val="0070C0"/>
          <w:sz w:val="32"/>
          <w:szCs w:val="32"/>
        </w:rPr>
      </w:pPr>
      <w:r w:rsidRPr="00202ACB">
        <w:rPr>
          <w:rStyle w:val="normaltextrun"/>
          <w:rFonts w:ascii="Calibri" w:hAnsi="Calibri"/>
          <w:b/>
          <w:color w:val="0070C0"/>
          <w:sz w:val="32"/>
          <w:szCs w:val="32"/>
        </w:rPr>
        <w:t xml:space="preserve">Miten </w:t>
      </w:r>
      <w:r w:rsidR="004E6DFA" w:rsidRPr="00202ACB">
        <w:rPr>
          <w:rStyle w:val="normaltextrun"/>
          <w:rFonts w:ascii="Calibri" w:hAnsi="Calibri"/>
          <w:b/>
          <w:color w:val="0070C0"/>
          <w:sz w:val="32"/>
          <w:szCs w:val="32"/>
        </w:rPr>
        <w:t xml:space="preserve">ja milloin tukea </w:t>
      </w:r>
      <w:r w:rsidRPr="00202ACB">
        <w:rPr>
          <w:rStyle w:val="normaltextrun"/>
          <w:rFonts w:ascii="Calibri" w:hAnsi="Calibri"/>
          <w:b/>
          <w:color w:val="0070C0"/>
          <w:sz w:val="32"/>
          <w:szCs w:val="32"/>
        </w:rPr>
        <w:t>haetaan?</w:t>
      </w:r>
      <w:r w:rsidRPr="00202ACB">
        <w:rPr>
          <w:rStyle w:val="eop"/>
          <w:rFonts w:ascii="Calibri" w:hAnsi="Calibri"/>
          <w:b/>
          <w:color w:val="0070C0"/>
          <w:sz w:val="32"/>
          <w:szCs w:val="32"/>
        </w:rPr>
        <w:t> </w:t>
      </w:r>
    </w:p>
    <w:p w14:paraId="2C907990" w14:textId="4B570F84" w:rsidR="00FC612E" w:rsidRPr="002C02C1" w:rsidRDefault="00FC612E" w:rsidP="003821F5">
      <w:pPr>
        <w:spacing w:line="240" w:lineRule="auto"/>
      </w:pPr>
      <w:bookmarkStart w:id="0" w:name="_GoBack"/>
      <w:bookmarkEnd w:id="0"/>
      <w:r w:rsidRPr="00410849">
        <w:t>Tukea haetaan sähköisessä hakujärjestelmässä</w:t>
      </w:r>
      <w:r w:rsidR="002C02C1">
        <w:t xml:space="preserve"> (</w:t>
      </w:r>
      <w:hyperlink r:id="rId16" w:history="1">
        <w:r w:rsidR="002C02C1" w:rsidRPr="0067052D">
          <w:rPr>
            <w:rStyle w:val="Hyperlink"/>
          </w:rPr>
          <w:t>https://ses.fi/tukitoiminta/sahkoinen-hakujarjestelma-2/</w:t>
        </w:r>
      </w:hyperlink>
      <w:r w:rsidRPr="00410849">
        <w:t>) lähettämällä hakemus</w:t>
      </w:r>
      <w:r>
        <w:t xml:space="preserve"> kaikkine</w:t>
      </w:r>
      <w:r w:rsidRPr="00410849">
        <w:t xml:space="preserve"> liitteineen </w:t>
      </w:r>
      <w:r>
        <w:t xml:space="preserve">elokuvasäätiöön </w:t>
      </w:r>
      <w:r w:rsidRPr="00410849">
        <w:t xml:space="preserve">hakuilmoituksessa ilmoitettuun määräaikaan mennessä. </w:t>
      </w:r>
    </w:p>
    <w:p w14:paraId="3D9456DD" w14:textId="77777777" w:rsidR="00FC612E" w:rsidRDefault="00FC612E" w:rsidP="00FC612E">
      <w:pPr>
        <w:spacing w:after="0"/>
      </w:pPr>
      <w:r w:rsidRPr="00410849">
        <w:t>Hakemista varten tulee uuden hakijan rekisteröityä sähköisen hakujärjestelmän asiakkaaksi. Uuden</w:t>
      </w:r>
    </w:p>
    <w:p w14:paraId="7ED5360C" w14:textId="532064C8" w:rsidR="00FC612E" w:rsidRDefault="00FC612E" w:rsidP="00FC612E">
      <w:pPr>
        <w:spacing w:after="0"/>
      </w:pPr>
      <w:r w:rsidRPr="00410849">
        <w:t xml:space="preserve">asiakkaan rekisteröityminen käsitellään 1 viikon kuluessa. </w:t>
      </w:r>
    </w:p>
    <w:p w14:paraId="1CC7296C" w14:textId="77777777" w:rsidR="004E6DFA" w:rsidRDefault="004E6DFA" w:rsidP="00FC612E">
      <w:pPr>
        <w:spacing w:after="0"/>
      </w:pPr>
    </w:p>
    <w:p w14:paraId="48745747" w14:textId="77777777" w:rsidR="004E6DFA" w:rsidRPr="004C177F" w:rsidRDefault="004E6DFA" w:rsidP="004E6DFA">
      <w:r w:rsidRPr="004C177F">
        <w:t>Ennen tuen hakemista tulee hakijan tutustua huolellisesti tukimuodon hakuilmoitukseen ja tukioppaaseen. Hakemuksen valmistelu kannattaa aloittaa hyvissä ajoin ennen hakuajan päättymistä.</w:t>
      </w:r>
    </w:p>
    <w:p w14:paraId="32451B41" w14:textId="77777777" w:rsidR="004E6DFA" w:rsidRPr="004C177F" w:rsidRDefault="004E6DFA" w:rsidP="004E6DFA">
      <w:pPr>
        <w:spacing w:after="0"/>
        <w:rPr>
          <w:b/>
          <w:bCs/>
        </w:rPr>
      </w:pPr>
      <w:r w:rsidRPr="004C177F">
        <w:rPr>
          <w:b/>
          <w:bCs/>
        </w:rPr>
        <w:lastRenderedPageBreak/>
        <w:t xml:space="preserve">Hakuaika päättyy viimeisenä hakupäivänä klo 24:00. </w:t>
      </w:r>
    </w:p>
    <w:p w14:paraId="20336C00" w14:textId="1F177BB3" w:rsidR="004E6DFA" w:rsidRPr="002C02C1" w:rsidRDefault="002C02C1" w:rsidP="002C02C1">
      <w:pPr>
        <w:spacing w:line="240" w:lineRule="auto"/>
        <w:rPr>
          <w:color w:val="0070C0"/>
        </w:rPr>
      </w:pPr>
      <w:r w:rsidRPr="002C02C1">
        <w:rPr>
          <w:color w:val="0070C0"/>
        </w:rPr>
        <w:t>https://ses.fi/tukitoiminta/haettavat-tuet-ja-hakuajat/</w:t>
      </w:r>
    </w:p>
    <w:p w14:paraId="6FC2F83D" w14:textId="77777777" w:rsidR="004E6DFA" w:rsidRPr="004C177F" w:rsidRDefault="004E6DFA" w:rsidP="004E6DFA">
      <w:pPr>
        <w:spacing w:after="120"/>
      </w:pPr>
      <w:r w:rsidRPr="004C177F">
        <w:t xml:space="preserve">Hakija on vastuussa siitä, että hakemus saapuu perille määräaikaan mennessä. Tämän vuoksi kannattaa varautua ennakoimattomiin viivästystekijöihin ja varata hakemuksen tekemiseen riittävästi aikaa. Hakuajan päättymisen jälkeen järjestelmään lähetyt hakemukset siirtyvät seuraavalle käsittelykierrokselle. </w:t>
      </w:r>
    </w:p>
    <w:p w14:paraId="54875B6D" w14:textId="21B01B23" w:rsidR="00FC612E" w:rsidRDefault="004E6DFA" w:rsidP="004E6DFA">
      <w:r w:rsidRPr="004C177F">
        <w:rPr>
          <w:rFonts w:eastAsia="Times New Roman" w:cs="Times New Roman"/>
          <w:color w:val="000000" w:themeColor="text1"/>
          <w:lang w:eastAsia="en-GB"/>
        </w:rPr>
        <w:t>Vuodesta 2019</w:t>
      </w:r>
      <w:r w:rsidRPr="004C177F">
        <w:rPr>
          <w:rFonts w:eastAsia="Times New Roman" w:cs="Times New Roman"/>
          <w:color w:val="FF0000"/>
          <w:lang w:eastAsia="en-GB"/>
        </w:rPr>
        <w:t xml:space="preserve"> </w:t>
      </w:r>
      <w:r w:rsidRPr="004C177F">
        <w:rPr>
          <w:rFonts w:eastAsia="Times New Roman" w:cs="Times New Roman"/>
          <w:lang w:eastAsia="en-GB"/>
        </w:rPr>
        <w:t xml:space="preserve">alkaen hakija ei valitse hakemukselle </w:t>
      </w:r>
      <w:r>
        <w:rPr>
          <w:rFonts w:eastAsia="Times New Roman" w:cs="Times New Roman"/>
          <w:lang w:eastAsia="en-GB"/>
        </w:rPr>
        <w:t>käsittelijää</w:t>
      </w:r>
      <w:r w:rsidRPr="004C177F">
        <w:rPr>
          <w:rFonts w:eastAsia="Times New Roman" w:cs="Times New Roman"/>
          <w:lang w:eastAsia="en-GB"/>
        </w:rPr>
        <w:t xml:space="preserve">. </w:t>
      </w:r>
      <w:r w:rsidRPr="004C177F">
        <w:t xml:space="preserve">Hakemus osoitetaan Suomen elokuvasäätiölle. Elokuvasäätiö nimeää hakemukselle </w:t>
      </w:r>
      <w:r>
        <w:t>käsittelijän</w:t>
      </w:r>
      <w:r w:rsidRPr="004C177F">
        <w:t xml:space="preserve">. Hakijalle tieto </w:t>
      </w:r>
      <w:r>
        <w:t>käsittelijästä</w:t>
      </w:r>
      <w:r w:rsidRPr="004C177F">
        <w:t xml:space="preserve"> näkyy hakemuksen perustiedoista noin viikon kuluttua hakuajan päättymisen jälkeen.</w:t>
      </w:r>
    </w:p>
    <w:p w14:paraId="67CB422E" w14:textId="77777777" w:rsidR="00FC612E" w:rsidRPr="00C67A46" w:rsidRDefault="00FC612E" w:rsidP="00FC612E">
      <w:pPr>
        <w:pStyle w:val="paragraph"/>
        <w:spacing w:before="0" w:beforeAutospacing="0" w:after="0" w:afterAutospacing="0"/>
        <w:textAlignment w:val="baseline"/>
      </w:pPr>
      <w:r w:rsidRPr="00C67A46">
        <w:rPr>
          <w:rStyle w:val="normaltextrun"/>
          <w:rFonts w:ascii="Calibri" w:hAnsi="Calibri"/>
          <w:sz w:val="22"/>
          <w:szCs w:val="22"/>
        </w:rPr>
        <w:t>Sähköisessä hakujärjestelmässä täytetään hakemus, joka koostuu sähköisestä hakemuslomakkeesta ja hakujärjestelmään ladattavista pakollisista liitteistä. </w:t>
      </w:r>
      <w:r w:rsidRPr="00C67A46">
        <w:rPr>
          <w:rStyle w:val="eop"/>
          <w:rFonts w:ascii="Calibri" w:hAnsi="Calibri"/>
          <w:sz w:val="22"/>
          <w:szCs w:val="22"/>
        </w:rPr>
        <w:t> </w:t>
      </w:r>
    </w:p>
    <w:p w14:paraId="7BB6D9E4" w14:textId="77777777" w:rsidR="00FC612E" w:rsidRPr="00C67A46" w:rsidRDefault="00FC612E" w:rsidP="00FC612E">
      <w:pPr>
        <w:pStyle w:val="paragraph"/>
        <w:spacing w:before="0" w:beforeAutospacing="0" w:after="0" w:afterAutospacing="0"/>
        <w:textAlignment w:val="baseline"/>
      </w:pPr>
      <w:r w:rsidRPr="00C67A46">
        <w:rPr>
          <w:rStyle w:val="eop"/>
          <w:rFonts w:ascii="Calibri" w:hAnsi="Calibri"/>
          <w:sz w:val="22"/>
          <w:szCs w:val="22"/>
        </w:rPr>
        <w:t> </w:t>
      </w:r>
    </w:p>
    <w:p w14:paraId="235E6AB3" w14:textId="77777777" w:rsidR="002C02C1" w:rsidRPr="002C02C1" w:rsidRDefault="003821F5" w:rsidP="00FC612E">
      <w:pPr>
        <w:pStyle w:val="paragraph"/>
        <w:spacing w:before="0" w:beforeAutospacing="0" w:after="0" w:afterAutospacing="0"/>
        <w:textAlignment w:val="baseline"/>
        <w:rPr>
          <w:rStyle w:val="normaltextrun"/>
          <w:rFonts w:ascii="Calibri" w:hAnsi="Calibri"/>
          <w:sz w:val="22"/>
          <w:szCs w:val="22"/>
        </w:rPr>
      </w:pPr>
      <w:hyperlink r:id="rId17" w:tgtFrame="_blank" w:history="1">
        <w:r w:rsidR="00FC612E" w:rsidRPr="002C02C1">
          <w:rPr>
            <w:rStyle w:val="normaltextrun"/>
            <w:rFonts w:ascii="Calibri" w:hAnsi="Calibri"/>
            <w:sz w:val="22"/>
            <w:szCs w:val="22"/>
          </w:rPr>
          <w:t>Ohje sähköisen hakujärjestelmän käyttöön</w:t>
        </w:r>
      </w:hyperlink>
    </w:p>
    <w:p w14:paraId="30D1F159" w14:textId="0269E35D" w:rsidR="00FC612E" w:rsidRPr="00C67A46" w:rsidRDefault="002C02C1" w:rsidP="00FC612E">
      <w:pPr>
        <w:pStyle w:val="paragraph"/>
        <w:spacing w:before="0" w:beforeAutospacing="0" w:after="0" w:afterAutospacing="0"/>
        <w:textAlignment w:val="baseline"/>
        <w:rPr>
          <w:color w:val="0070C0"/>
        </w:rPr>
      </w:pPr>
      <w:r w:rsidRPr="002C02C1">
        <w:rPr>
          <w:rStyle w:val="eop"/>
          <w:rFonts w:ascii="Calibri" w:hAnsi="Calibri"/>
          <w:color w:val="0070C0"/>
          <w:sz w:val="22"/>
          <w:szCs w:val="22"/>
        </w:rPr>
        <w:t>https://ses.fi/tukitoiminta/sahkoinen-hakujarjestelma-2/</w:t>
      </w:r>
      <w:r w:rsidR="00FC612E" w:rsidRPr="00C67A46">
        <w:rPr>
          <w:rStyle w:val="eop"/>
          <w:rFonts w:ascii="Calibri" w:hAnsi="Calibri"/>
          <w:color w:val="0070C0"/>
          <w:sz w:val="22"/>
          <w:szCs w:val="22"/>
        </w:rPr>
        <w:t> </w:t>
      </w:r>
    </w:p>
    <w:p w14:paraId="01249E01" w14:textId="77777777" w:rsidR="00FC612E" w:rsidRPr="001843A5" w:rsidRDefault="00FC612E" w:rsidP="00FC612E">
      <w:pPr>
        <w:spacing w:after="0"/>
      </w:pPr>
    </w:p>
    <w:p w14:paraId="74CE4874" w14:textId="1562B873" w:rsidR="00FC612E" w:rsidRPr="00452462" w:rsidRDefault="00FC612E" w:rsidP="00FC612E">
      <w:r w:rsidRPr="00410849">
        <w:t xml:space="preserve">Ennen tuen hakemista tulee hakijan tutustua huolellisesti tukimuodon hakuilmoitukseen ja </w:t>
      </w:r>
      <w:r w:rsidR="00820E25">
        <w:t>tuki</w:t>
      </w:r>
      <w:r w:rsidRPr="00410849">
        <w:t>oppaaseen.</w:t>
      </w:r>
    </w:p>
    <w:p w14:paraId="616A6A7F" w14:textId="77777777" w:rsidR="00FC612E" w:rsidRPr="00202ACB" w:rsidRDefault="00FC612E" w:rsidP="00FC612E">
      <w:pPr>
        <w:pStyle w:val="paragraph"/>
        <w:spacing w:before="0" w:beforeAutospacing="0" w:after="0" w:afterAutospacing="0"/>
        <w:textAlignment w:val="baseline"/>
        <w:rPr>
          <w:rStyle w:val="eop"/>
          <w:rFonts w:ascii="Calibri" w:hAnsi="Calibri"/>
          <w:b/>
          <w:color w:val="0070C0"/>
          <w:sz w:val="32"/>
          <w:szCs w:val="32"/>
        </w:rPr>
      </w:pPr>
      <w:r w:rsidRPr="00202ACB">
        <w:rPr>
          <w:rStyle w:val="normaltextrun"/>
          <w:rFonts w:ascii="Calibri" w:hAnsi="Calibri"/>
          <w:b/>
          <w:color w:val="0070C0"/>
          <w:sz w:val="32"/>
          <w:szCs w:val="32"/>
        </w:rPr>
        <w:t>Millä perusteella hakemuksia arvioidaan?</w:t>
      </w:r>
      <w:r w:rsidRPr="00202ACB">
        <w:rPr>
          <w:rStyle w:val="eop"/>
          <w:rFonts w:ascii="Calibri" w:hAnsi="Calibri"/>
          <w:b/>
          <w:color w:val="0070C0"/>
          <w:sz w:val="32"/>
          <w:szCs w:val="32"/>
        </w:rPr>
        <w:t> </w:t>
      </w:r>
    </w:p>
    <w:p w14:paraId="4A846B9E" w14:textId="77777777" w:rsidR="00FC612E" w:rsidRDefault="00FC612E" w:rsidP="00FC612E">
      <w:pPr>
        <w:pStyle w:val="paragraph"/>
        <w:spacing w:before="0" w:beforeAutospacing="0" w:after="0" w:afterAutospacing="0"/>
        <w:textAlignment w:val="baseline"/>
        <w:rPr>
          <w:rFonts w:asciiTheme="minorHAnsi" w:hAnsiTheme="minorHAnsi"/>
          <w:sz w:val="22"/>
          <w:szCs w:val="22"/>
        </w:rPr>
      </w:pPr>
      <w:r>
        <w:rPr>
          <w:rFonts w:asciiTheme="minorHAnsi" w:hAnsiTheme="minorHAnsi"/>
          <w:sz w:val="22"/>
          <w:szCs w:val="22"/>
        </w:rPr>
        <w:t>Hakemusta arvioitaessa</w:t>
      </w:r>
      <w:r w:rsidRPr="001A3ADA">
        <w:rPr>
          <w:rFonts w:asciiTheme="minorHAnsi" w:hAnsiTheme="minorHAnsi"/>
          <w:sz w:val="22"/>
          <w:szCs w:val="22"/>
        </w:rPr>
        <w:t xml:space="preserve"> otetaan huomioon ohjelmiston laajuus ja monipuolisuus, valtakunnallinen ja kansainvälinen merkittävyys</w:t>
      </w:r>
      <w:r>
        <w:rPr>
          <w:rFonts w:asciiTheme="minorHAnsi" w:hAnsiTheme="minorHAnsi"/>
          <w:sz w:val="22"/>
          <w:szCs w:val="22"/>
        </w:rPr>
        <w:t xml:space="preserve"> niin yleisön kuin median näkökulmasta</w:t>
      </w:r>
      <w:r w:rsidRPr="001A3ADA">
        <w:rPr>
          <w:rFonts w:asciiTheme="minorHAnsi" w:hAnsiTheme="minorHAnsi"/>
          <w:sz w:val="22"/>
          <w:szCs w:val="22"/>
        </w:rPr>
        <w:t>, tuenhakijan vakiintun</w:t>
      </w:r>
      <w:r>
        <w:rPr>
          <w:rFonts w:asciiTheme="minorHAnsi" w:hAnsiTheme="minorHAnsi"/>
          <w:sz w:val="22"/>
          <w:szCs w:val="22"/>
        </w:rPr>
        <w:t xml:space="preserve">ut asema festivaalitoimijana sekä </w:t>
      </w:r>
      <w:r w:rsidRPr="001A3ADA">
        <w:rPr>
          <w:rFonts w:asciiTheme="minorHAnsi" w:hAnsiTheme="minorHAnsi"/>
          <w:sz w:val="22"/>
          <w:szCs w:val="22"/>
        </w:rPr>
        <w:t xml:space="preserve">festivaalin rahoituspohja.  </w:t>
      </w:r>
    </w:p>
    <w:p w14:paraId="5521724D" w14:textId="77777777" w:rsidR="00FC612E" w:rsidRPr="001F36F9" w:rsidRDefault="00FC612E" w:rsidP="00FC612E">
      <w:pPr>
        <w:pStyle w:val="paragraph"/>
        <w:spacing w:before="0" w:beforeAutospacing="0" w:after="0" w:afterAutospacing="0"/>
        <w:textAlignment w:val="baseline"/>
        <w:rPr>
          <w:rFonts w:ascii="Calibri" w:hAnsi="Calibri"/>
          <w:color w:val="0070C0"/>
          <w:sz w:val="32"/>
          <w:szCs w:val="32"/>
        </w:rPr>
      </w:pPr>
    </w:p>
    <w:p w14:paraId="16F9F4B1" w14:textId="77777777" w:rsidR="00BE0EC6" w:rsidRDefault="00FC612E" w:rsidP="00AA121E">
      <w:pPr>
        <w:spacing w:after="0" w:line="240" w:lineRule="auto"/>
        <w:rPr>
          <w:rStyle w:val="normaltextrun"/>
          <w:rFonts w:ascii="Calibri" w:hAnsi="Calibri"/>
        </w:rPr>
      </w:pPr>
      <w:r>
        <w:t>Tuki on harkinnanvaraista.</w:t>
      </w:r>
      <w:r w:rsidRPr="009C71B5">
        <w:rPr>
          <w:rFonts w:cs="Calibri"/>
          <w:color w:val="FF0000"/>
        </w:rPr>
        <w:t xml:space="preserve"> </w:t>
      </w:r>
      <w:r w:rsidRPr="001843A5">
        <w:rPr>
          <w:rFonts w:cs="Calibri"/>
        </w:rPr>
        <w:t xml:space="preserve">Hakemuksen arviointi ja keskinäinen vertailu perustuu kokonaisharkintaan, jossa otetaan huomioon määrärahan käyttötarkoitus, hakuilmoituksessa mainitut perusteet ja käytettävissä olevat määrärahat. </w:t>
      </w:r>
      <w:r>
        <w:t xml:space="preserve">Lisäksi huomioidaan tuenhakijan ammatilliset ja taloudelliset edellytykset hankkeen toteuttamiseksi. </w:t>
      </w:r>
      <w:r w:rsidRPr="00D5765A">
        <w:rPr>
          <w:rStyle w:val="normaltextrun"/>
          <w:rFonts w:ascii="Calibri" w:hAnsi="Calibri"/>
        </w:rPr>
        <w:t>Huomioon otetaan myös muut elo</w:t>
      </w:r>
      <w:r>
        <w:rPr>
          <w:rStyle w:val="normaltextrun"/>
          <w:rFonts w:ascii="Calibri" w:hAnsi="Calibri"/>
        </w:rPr>
        <w:t>kuvasäätiön myöntämät tuet</w:t>
      </w:r>
      <w:r w:rsidRPr="00D5765A">
        <w:rPr>
          <w:rStyle w:val="normaltextrun"/>
          <w:rFonts w:ascii="Calibri" w:hAnsi="Calibri"/>
        </w:rPr>
        <w:t xml:space="preserve"> hakijalle</w:t>
      </w:r>
      <w:r>
        <w:rPr>
          <w:rStyle w:val="normaltextrun"/>
          <w:rFonts w:ascii="Calibri" w:hAnsi="Calibri"/>
        </w:rPr>
        <w:t>.</w:t>
      </w:r>
    </w:p>
    <w:p w14:paraId="6AAF482D" w14:textId="77777777" w:rsidR="00BE0EC6" w:rsidRDefault="00BE0EC6" w:rsidP="00AA121E">
      <w:pPr>
        <w:spacing w:after="0" w:line="240" w:lineRule="auto"/>
        <w:rPr>
          <w:rStyle w:val="normaltextrun"/>
          <w:rFonts w:ascii="Calibri" w:hAnsi="Calibri"/>
          <w:color w:val="0070C0"/>
          <w:sz w:val="32"/>
          <w:szCs w:val="32"/>
        </w:rPr>
      </w:pPr>
    </w:p>
    <w:p w14:paraId="0CCE385F" w14:textId="0E2CE08D" w:rsidR="00756B74" w:rsidRPr="00202ACB" w:rsidRDefault="00756B74" w:rsidP="00AA121E">
      <w:pPr>
        <w:spacing w:after="0" w:line="240" w:lineRule="auto"/>
        <w:rPr>
          <w:rStyle w:val="normaltextrun"/>
          <w:b/>
        </w:rPr>
      </w:pPr>
      <w:r w:rsidRPr="00202ACB">
        <w:rPr>
          <w:rStyle w:val="normaltextrun"/>
          <w:rFonts w:ascii="Calibri" w:hAnsi="Calibri"/>
          <w:b/>
          <w:color w:val="0070C0"/>
          <w:sz w:val="32"/>
          <w:szCs w:val="32"/>
        </w:rPr>
        <w:t>Miten päätös tehdään?</w:t>
      </w:r>
    </w:p>
    <w:p w14:paraId="47B8EAD5" w14:textId="0AF9EB67" w:rsidR="00FC612E" w:rsidRDefault="00FC612E" w:rsidP="00FC612E">
      <w:pPr>
        <w:pStyle w:val="paragraph"/>
        <w:spacing w:before="0" w:beforeAutospacing="0" w:after="0" w:afterAutospacing="0"/>
        <w:textAlignment w:val="baseline"/>
        <w:rPr>
          <w:rStyle w:val="eop"/>
          <w:rFonts w:ascii="Calibri" w:hAnsi="Calibri"/>
          <w:sz w:val="22"/>
          <w:szCs w:val="22"/>
        </w:rPr>
      </w:pPr>
      <w:r w:rsidRPr="007D1DEC">
        <w:rPr>
          <w:rStyle w:val="normaltextrun"/>
          <w:rFonts w:ascii="Calibri" w:hAnsi="Calibri"/>
          <w:sz w:val="22"/>
          <w:szCs w:val="22"/>
        </w:rPr>
        <w:t xml:space="preserve">Suomen elokuvasäätiön hallitus päättää </w:t>
      </w:r>
      <w:r w:rsidR="002C02C1">
        <w:rPr>
          <w:rStyle w:val="normaltextrun"/>
          <w:rFonts w:ascii="Calibri" w:hAnsi="Calibri"/>
          <w:sz w:val="22"/>
          <w:szCs w:val="22"/>
        </w:rPr>
        <w:t>elokuvafestivaalin toimintatukea</w:t>
      </w:r>
      <w:r>
        <w:rPr>
          <w:rStyle w:val="normaltextrun"/>
          <w:rFonts w:ascii="Calibri" w:hAnsi="Calibri"/>
          <w:sz w:val="22"/>
          <w:szCs w:val="22"/>
        </w:rPr>
        <w:t xml:space="preserve"> koskevat valtionavustusasiat </w:t>
      </w:r>
      <w:r w:rsidR="005F27E0">
        <w:rPr>
          <w:rStyle w:val="normaltextrun"/>
          <w:rFonts w:ascii="Calibri" w:hAnsi="Calibri"/>
          <w:sz w:val="22"/>
          <w:szCs w:val="22"/>
        </w:rPr>
        <w:t xml:space="preserve">elokuvasäätiön johtajan </w:t>
      </w:r>
      <w:r w:rsidRPr="007D1DEC">
        <w:rPr>
          <w:rStyle w:val="normaltextrun"/>
          <w:rFonts w:ascii="Calibri" w:hAnsi="Calibri"/>
          <w:sz w:val="22"/>
          <w:szCs w:val="22"/>
        </w:rPr>
        <w:t>esittelystä. </w:t>
      </w:r>
      <w:r w:rsidRPr="007D1DEC">
        <w:rPr>
          <w:rStyle w:val="eop"/>
          <w:rFonts w:ascii="Calibri" w:hAnsi="Calibri"/>
          <w:sz w:val="22"/>
          <w:szCs w:val="22"/>
        </w:rPr>
        <w:t> </w:t>
      </w:r>
    </w:p>
    <w:p w14:paraId="1AB0F64B" w14:textId="77777777" w:rsidR="00E24E78" w:rsidRPr="00BF5128" w:rsidRDefault="00E24E78" w:rsidP="00E24E78">
      <w:pPr>
        <w:spacing w:after="0" w:line="240" w:lineRule="auto"/>
        <w:rPr>
          <w:sz w:val="18"/>
          <w:szCs w:val="18"/>
        </w:rPr>
      </w:pPr>
      <w:r w:rsidRPr="00BF5128">
        <w:rPr>
          <w:sz w:val="18"/>
          <w:szCs w:val="18"/>
        </w:rPr>
        <w:t>(Laki valtion rahoituksesta elokuvakulttuurin edistämiseen 5 §)</w:t>
      </w:r>
    </w:p>
    <w:p w14:paraId="1C15DA7A" w14:textId="77777777" w:rsidR="00FC612E" w:rsidRPr="007D1DEC" w:rsidRDefault="00FC612E" w:rsidP="00FC612E">
      <w:pPr>
        <w:pStyle w:val="paragraph"/>
        <w:spacing w:before="0" w:beforeAutospacing="0" w:after="0" w:afterAutospacing="0"/>
        <w:textAlignment w:val="baseline"/>
      </w:pPr>
    </w:p>
    <w:p w14:paraId="0D6B3FC8" w14:textId="77777777" w:rsidR="00FC612E" w:rsidRPr="007D1DEC" w:rsidRDefault="00FC612E" w:rsidP="00FC612E">
      <w:pPr>
        <w:pStyle w:val="paragraph"/>
        <w:spacing w:before="0" w:beforeAutospacing="0" w:after="0" w:afterAutospacing="0"/>
        <w:textAlignment w:val="baseline"/>
      </w:pPr>
      <w:r w:rsidRPr="007D1DEC">
        <w:rPr>
          <w:rStyle w:val="normaltextrun"/>
          <w:rFonts w:ascii="Calibri" w:hAnsi="Calibri"/>
          <w:sz w:val="22"/>
          <w:szCs w:val="22"/>
        </w:rPr>
        <w:t>Hakijalle toimitetaan kirjallinen päätös.</w:t>
      </w:r>
      <w:r w:rsidRPr="007D1DEC">
        <w:rPr>
          <w:rStyle w:val="eop"/>
          <w:rFonts w:ascii="Calibri" w:hAnsi="Calibri"/>
          <w:sz w:val="22"/>
          <w:szCs w:val="22"/>
        </w:rPr>
        <w:t> </w:t>
      </w:r>
    </w:p>
    <w:p w14:paraId="667A9DBE" w14:textId="50B0E651" w:rsidR="00FC612E" w:rsidRDefault="00FC612E" w:rsidP="00FC612E">
      <w:pPr>
        <w:pStyle w:val="paragraph"/>
        <w:spacing w:before="0" w:beforeAutospacing="0" w:after="0" w:afterAutospacing="0"/>
        <w:textAlignment w:val="baseline"/>
        <w:rPr>
          <w:rStyle w:val="normaltextrun"/>
          <w:rFonts w:ascii="Calibri" w:hAnsi="Calibri"/>
          <w:sz w:val="22"/>
          <w:szCs w:val="22"/>
        </w:rPr>
      </w:pPr>
      <w:r>
        <w:rPr>
          <w:rStyle w:val="normaltextrun"/>
          <w:rFonts w:ascii="Calibri" w:hAnsi="Calibri"/>
          <w:sz w:val="22"/>
          <w:szCs w:val="22"/>
        </w:rPr>
        <w:t xml:space="preserve">Päätökset </w:t>
      </w:r>
      <w:r w:rsidR="00BF5128">
        <w:rPr>
          <w:rStyle w:val="normaltextrun"/>
          <w:rFonts w:ascii="Calibri" w:hAnsi="Calibri"/>
          <w:sz w:val="22"/>
          <w:szCs w:val="22"/>
        </w:rPr>
        <w:t>pyritään tekemään 8-10 viikon kuluessa hakuajan päättymisestä.</w:t>
      </w:r>
    </w:p>
    <w:p w14:paraId="072DB84E" w14:textId="77777777" w:rsidR="00756B74" w:rsidRPr="007D1DEC" w:rsidRDefault="00756B74" w:rsidP="00FC612E">
      <w:pPr>
        <w:pStyle w:val="paragraph"/>
        <w:spacing w:before="0" w:beforeAutospacing="0" w:after="0" w:afterAutospacing="0"/>
        <w:textAlignment w:val="baseline"/>
      </w:pPr>
    </w:p>
    <w:p w14:paraId="6AA84946" w14:textId="77777777" w:rsidR="00582FD6" w:rsidRPr="00D61ADE" w:rsidRDefault="00582FD6" w:rsidP="00582FD6">
      <w:pPr>
        <w:pStyle w:val="Heading3"/>
        <w:rPr>
          <w:rStyle w:val="normaltextrun"/>
          <w:rFonts w:ascii="Calibri" w:hAnsi="Calibri"/>
          <w:color w:val="auto"/>
          <w:sz w:val="22"/>
          <w:szCs w:val="22"/>
        </w:rPr>
      </w:pPr>
      <w:r w:rsidRPr="2ACAAE23">
        <w:rPr>
          <w:rStyle w:val="normaltextrun"/>
          <w:rFonts w:ascii="Calibri" w:hAnsi="Calibri"/>
          <w:color w:val="auto"/>
          <w:sz w:val="22"/>
          <w:szCs w:val="22"/>
        </w:rPr>
        <w:t>Päätös perustuu lakiin valtion rahoituksesta elokuvakulttuurin edistämiseen (HE 56/2018) ja siihen sovelletaan valtionavustuslakia (688/2001) ja hallintolakia (434/2003).</w:t>
      </w:r>
    </w:p>
    <w:p w14:paraId="6944F527" w14:textId="11BE47B1" w:rsidR="00152867" w:rsidRPr="00152867" w:rsidRDefault="001A3ADA" w:rsidP="00152867">
      <w:pPr>
        <w:spacing w:before="100" w:beforeAutospacing="1" w:after="100" w:afterAutospacing="1" w:line="240" w:lineRule="auto"/>
        <w:rPr>
          <w:rStyle w:val="normaltextrun"/>
          <w:rFonts w:eastAsia="Times New Roman" w:cs="Times New Roman"/>
          <w:lang w:eastAsia="fi-FI"/>
        </w:rPr>
      </w:pPr>
      <w:r w:rsidRPr="001A3ADA">
        <w:rPr>
          <w:rFonts w:eastAsia="Times New Roman" w:cs="Times New Roman"/>
          <w:lang w:eastAsia="fi-FI"/>
        </w:rPr>
        <w:t xml:space="preserve">Kaikkien tukien myöntämisen edellytyksenä on, että </w:t>
      </w:r>
      <w:r w:rsidR="00152867" w:rsidRPr="00685444">
        <w:t>tuenhakija on noudattanut aikaisempi</w:t>
      </w:r>
      <w:r w:rsidR="00152867">
        <w:t xml:space="preserve">en </w:t>
      </w:r>
      <w:r w:rsidR="00152867" w:rsidRPr="00685444">
        <w:t xml:space="preserve">tukien myöntämiselle asetettuja ehtoja sekä toimittanut </w:t>
      </w:r>
      <w:r w:rsidR="00152867">
        <w:t>elokuvasäätiö</w:t>
      </w:r>
      <w:r w:rsidR="00152867" w:rsidRPr="00685444">
        <w:t>lle erääntyneet loppuselvitykse</w:t>
      </w:r>
      <w:r w:rsidR="00152867">
        <w:t>t</w:t>
      </w:r>
      <w:r w:rsidR="00152867" w:rsidRPr="00685444">
        <w:t xml:space="preserve"> aikaisemmin myönnetyistä tuista. </w:t>
      </w:r>
    </w:p>
    <w:p w14:paraId="502031B3" w14:textId="23B06A2F" w:rsidR="00C24BBC" w:rsidRDefault="003E3239" w:rsidP="00152867">
      <w:pPr>
        <w:pStyle w:val="paragraph"/>
        <w:spacing w:before="0" w:beforeAutospacing="0" w:after="0" w:afterAutospacing="0"/>
        <w:textAlignment w:val="baseline"/>
        <w:rPr>
          <w:rStyle w:val="eop"/>
          <w:rFonts w:ascii="Calibri" w:hAnsi="Calibri"/>
          <w:sz w:val="22"/>
          <w:szCs w:val="22"/>
        </w:rPr>
      </w:pPr>
      <w:r w:rsidRPr="00C67A46">
        <w:rPr>
          <w:rStyle w:val="normaltextrun"/>
          <w:rFonts w:ascii="Calibri" w:hAnsi="Calibri"/>
          <w:sz w:val="22"/>
          <w:szCs w:val="22"/>
        </w:rPr>
        <w:t>Tukea ei voida myöntää, jos hakemus on puutteellinen eikä asianmukaisia tietoja ole toimitettu sähköiseen hakujärjestelmään täydennyspyynnöstä huolimatta.</w:t>
      </w:r>
      <w:r w:rsidRPr="00C67A46">
        <w:rPr>
          <w:rStyle w:val="eop"/>
          <w:rFonts w:ascii="Calibri" w:hAnsi="Calibri"/>
          <w:sz w:val="22"/>
          <w:szCs w:val="22"/>
        </w:rPr>
        <w:t> </w:t>
      </w:r>
    </w:p>
    <w:p w14:paraId="41E64319" w14:textId="77777777" w:rsidR="003D1CF2" w:rsidRDefault="003D1CF2" w:rsidP="00152867">
      <w:pPr>
        <w:pStyle w:val="paragraph"/>
        <w:spacing w:before="0" w:beforeAutospacing="0" w:after="0" w:afterAutospacing="0"/>
        <w:textAlignment w:val="baseline"/>
        <w:rPr>
          <w:rStyle w:val="eop"/>
          <w:rFonts w:ascii="Calibri" w:hAnsi="Calibri"/>
          <w:sz w:val="22"/>
          <w:szCs w:val="22"/>
        </w:rPr>
      </w:pPr>
    </w:p>
    <w:p w14:paraId="39CA20D9" w14:textId="3B9286C3" w:rsidR="003D1CF2" w:rsidRDefault="003D1CF2" w:rsidP="003D1CF2">
      <w:pPr>
        <w:widowControl w:val="0"/>
        <w:autoSpaceDE w:val="0"/>
        <w:autoSpaceDN w:val="0"/>
        <w:adjustRightInd w:val="0"/>
        <w:spacing w:after="0" w:line="240" w:lineRule="auto"/>
        <w:rPr>
          <w:rFonts w:eastAsia="Arial Unicode MS" w:cs="Calibri"/>
        </w:rPr>
      </w:pPr>
      <w:r>
        <w:rPr>
          <w:rFonts w:eastAsia="Arial Unicode MS" w:cs="Calibri"/>
        </w:rPr>
        <w:t>Tuen saajan tulee ilmoittaa mahdollisissa julkaisuissaan saamastaan elokuvasäätiön myöntämästä tuesta esimerkiksi lauseella: ”Tähän toimintaan olemme saaneet tukea Suomen elokuvasäätiöltä”</w:t>
      </w:r>
      <w:r w:rsidR="00F00255">
        <w:rPr>
          <w:rFonts w:eastAsia="Arial Unicode MS" w:cs="Calibri"/>
        </w:rPr>
        <w:t xml:space="preserve"> ja/tai </w:t>
      </w:r>
      <w:r w:rsidR="008470C5">
        <w:rPr>
          <w:rFonts w:eastAsia="Arial Unicode MS" w:cs="Calibri"/>
        </w:rPr>
        <w:t>käyttämällä elokuvasäätiön logoa.</w:t>
      </w:r>
    </w:p>
    <w:p w14:paraId="77C95FB5" w14:textId="4B0BB963" w:rsidR="00152867" w:rsidRPr="004D5BFD" w:rsidRDefault="003821F5" w:rsidP="00152867">
      <w:pPr>
        <w:pStyle w:val="paragraph"/>
        <w:spacing w:before="0" w:beforeAutospacing="0" w:after="0" w:afterAutospacing="0"/>
        <w:textAlignment w:val="baseline"/>
        <w:rPr>
          <w:rFonts w:asciiTheme="minorHAnsi" w:hAnsiTheme="minorHAnsi"/>
          <w:sz w:val="22"/>
          <w:szCs w:val="22"/>
        </w:rPr>
      </w:pPr>
      <w:hyperlink r:id="rId18" w:history="1">
        <w:r w:rsidR="004D5BFD" w:rsidRPr="004D5BFD">
          <w:rPr>
            <w:rStyle w:val="Hyperlink"/>
            <w:rFonts w:asciiTheme="minorHAnsi" w:hAnsiTheme="minorHAnsi"/>
            <w:sz w:val="22"/>
            <w:szCs w:val="22"/>
          </w:rPr>
          <w:t>https://ses.fi/julkaisut/ses-logot/</w:t>
        </w:r>
      </w:hyperlink>
    </w:p>
    <w:p w14:paraId="1DE13DC5" w14:textId="77777777" w:rsidR="004D5BFD" w:rsidRPr="001A3ADA" w:rsidRDefault="004D5BFD" w:rsidP="00152867">
      <w:pPr>
        <w:pStyle w:val="paragraph"/>
        <w:spacing w:before="0" w:beforeAutospacing="0" w:after="0" w:afterAutospacing="0"/>
        <w:textAlignment w:val="baseline"/>
      </w:pPr>
    </w:p>
    <w:p w14:paraId="6FE13435" w14:textId="77777777" w:rsidR="00756B74" w:rsidRPr="00C24BBC" w:rsidRDefault="00756B74" w:rsidP="00756B74">
      <w:pPr>
        <w:spacing w:after="0" w:line="240" w:lineRule="auto"/>
        <w:rPr>
          <w:rFonts w:eastAsia="Times New Roman" w:cs="Times New Roman"/>
          <w:b/>
          <w:bCs/>
          <w:sz w:val="28"/>
          <w:szCs w:val="28"/>
          <w:lang w:eastAsia="fi-FI"/>
        </w:rPr>
      </w:pPr>
      <w:r w:rsidRPr="00C24BBC">
        <w:rPr>
          <w:rFonts w:eastAsia="Times New Roman" w:cs="Times New Roman"/>
          <w:b/>
          <w:bCs/>
          <w:sz w:val="28"/>
          <w:szCs w:val="28"/>
          <w:lang w:eastAsia="fi-FI"/>
        </w:rPr>
        <w:t>2. TUKIHAKEMUS</w:t>
      </w:r>
    </w:p>
    <w:p w14:paraId="37BA8E62" w14:textId="77777777" w:rsidR="004B31D2" w:rsidRPr="007569BF" w:rsidRDefault="004B31D2" w:rsidP="004B31D2">
      <w:pPr>
        <w:spacing w:after="0" w:line="240" w:lineRule="auto"/>
        <w:rPr>
          <w:b/>
        </w:rPr>
      </w:pPr>
      <w:r w:rsidRPr="00D117DB">
        <w:rPr>
          <w:b/>
        </w:rPr>
        <w:t xml:space="preserve">Viimeistään hakuajan viimeisenä päivänä tuenhakijan tulee ladata sähköiseen hakujärjestelmään tukihakemuksen liitteinä: </w:t>
      </w:r>
    </w:p>
    <w:p w14:paraId="21356ED8" w14:textId="77777777" w:rsidR="004B31D2" w:rsidRPr="001A3ADA" w:rsidRDefault="004B31D2" w:rsidP="004B31D2">
      <w:pPr>
        <w:numPr>
          <w:ilvl w:val="0"/>
          <w:numId w:val="1"/>
        </w:numPr>
        <w:spacing w:after="0" w:line="240" w:lineRule="auto"/>
        <w:rPr>
          <w:rFonts w:eastAsia="Times New Roman" w:cs="Times New Roman"/>
          <w:lang w:eastAsia="fi-FI"/>
        </w:rPr>
      </w:pPr>
      <w:r w:rsidRPr="001A3ADA">
        <w:rPr>
          <w:rFonts w:eastAsia="Times New Roman" w:cs="Times New Roman"/>
          <w:lang w:eastAsia="fi-FI"/>
        </w:rPr>
        <w:t>festivaalin toimintasuunnitelma</w:t>
      </w:r>
    </w:p>
    <w:p w14:paraId="19EA2AB7" w14:textId="77777777" w:rsidR="004B31D2" w:rsidRPr="001A3ADA" w:rsidRDefault="004B31D2" w:rsidP="004B31D2">
      <w:pPr>
        <w:numPr>
          <w:ilvl w:val="0"/>
          <w:numId w:val="1"/>
        </w:numPr>
        <w:spacing w:before="100" w:beforeAutospacing="1" w:after="100" w:afterAutospacing="1" w:line="240" w:lineRule="auto"/>
        <w:rPr>
          <w:rFonts w:eastAsia="Times New Roman" w:cs="Times New Roman"/>
          <w:lang w:eastAsia="fi-FI"/>
        </w:rPr>
      </w:pPr>
      <w:r w:rsidRPr="001A3ADA">
        <w:rPr>
          <w:rFonts w:eastAsia="Times New Roman" w:cs="Times New Roman"/>
          <w:lang w:eastAsia="fi-FI"/>
        </w:rPr>
        <w:t>yksityiskohtaisesti eritelty kustannusarvio ja rahoitussuunnitelma</w:t>
      </w:r>
    </w:p>
    <w:p w14:paraId="49CAEBFD" w14:textId="21B09CA5" w:rsidR="00CD765D" w:rsidRPr="000429AC" w:rsidRDefault="004B31D2" w:rsidP="000429AC">
      <w:pPr>
        <w:numPr>
          <w:ilvl w:val="0"/>
          <w:numId w:val="1"/>
        </w:numPr>
        <w:spacing w:before="100" w:beforeAutospacing="1" w:after="100" w:afterAutospacing="1" w:line="240" w:lineRule="auto"/>
        <w:rPr>
          <w:rFonts w:eastAsia="Times New Roman" w:cs="Times New Roman"/>
          <w:lang w:eastAsia="fi-FI"/>
        </w:rPr>
      </w:pPr>
      <w:r w:rsidRPr="001A3ADA">
        <w:rPr>
          <w:rFonts w:eastAsia="Times New Roman" w:cs="Times New Roman"/>
          <w:lang w:eastAsia="fi-FI"/>
        </w:rPr>
        <w:t>edellisen tapahtuman katsojaluvut ja lipputulot, maksetut ja maksamattomat liput eriteltyinä</w:t>
      </w:r>
    </w:p>
    <w:p w14:paraId="3F2556B7" w14:textId="21114715" w:rsidR="00F1041D" w:rsidRPr="001E6792" w:rsidRDefault="00F1041D" w:rsidP="00F1041D">
      <w:pPr>
        <w:spacing w:after="0" w:line="240" w:lineRule="auto"/>
        <w:rPr>
          <w:b/>
        </w:rPr>
      </w:pPr>
      <w:r w:rsidRPr="001E6792">
        <w:rPr>
          <w:b/>
        </w:rPr>
        <w:t>Hakijan liitteet</w:t>
      </w:r>
    </w:p>
    <w:p w14:paraId="4AB04CA2" w14:textId="3793B7C0" w:rsidR="004B31D2" w:rsidRPr="00C53E1D" w:rsidRDefault="00F1041D" w:rsidP="00F1041D">
      <w:pPr>
        <w:spacing w:after="0" w:line="240" w:lineRule="auto"/>
      </w:pPr>
      <w:r>
        <w:t>Hakijaa</w:t>
      </w:r>
      <w:r w:rsidRPr="00C53E1D">
        <w:t xml:space="preserve"> koskevat asiakirjat tulee </w:t>
      </w:r>
      <w:r>
        <w:t>ladata</w:t>
      </w:r>
      <w:r w:rsidRPr="00C53E1D">
        <w:t xml:space="preserve"> viimeistään hakuajan viimeisenä päivänä sähköiseen hakujärjestelmään </w:t>
      </w:r>
      <w:r w:rsidRPr="00C53E1D">
        <w:rPr>
          <w:b/>
        </w:rPr>
        <w:t>Hakijan liitteisiin</w:t>
      </w:r>
      <w:r>
        <w:t>:</w:t>
      </w:r>
    </w:p>
    <w:p w14:paraId="6878B68B" w14:textId="77777777" w:rsidR="004B31D2" w:rsidRPr="001A3ADA" w:rsidRDefault="004B31D2" w:rsidP="004B31D2">
      <w:pPr>
        <w:numPr>
          <w:ilvl w:val="0"/>
          <w:numId w:val="1"/>
        </w:numPr>
        <w:spacing w:after="0" w:line="240" w:lineRule="auto"/>
        <w:rPr>
          <w:rFonts w:eastAsia="Times New Roman" w:cs="Times New Roman"/>
          <w:lang w:eastAsia="fi-FI"/>
        </w:rPr>
      </w:pPr>
      <w:r w:rsidRPr="001A3ADA">
        <w:rPr>
          <w:rFonts w:eastAsia="Times New Roman" w:cs="Times New Roman"/>
          <w:lang w:eastAsia="fi-FI"/>
        </w:rPr>
        <w:t>tuenhakijan viimeiseksi valmistunut, auktorisoidun tilintarkastajan hyväksymä tilinpäätös (toimintakertomus, tuloslaskelma ja tase liitetietoineen sekä tilintarkastuskertomus)</w:t>
      </w:r>
    </w:p>
    <w:p w14:paraId="79FFEE93" w14:textId="77777777" w:rsidR="004B31D2" w:rsidRPr="001A3ADA" w:rsidRDefault="004B31D2" w:rsidP="004B31D2">
      <w:pPr>
        <w:numPr>
          <w:ilvl w:val="0"/>
          <w:numId w:val="1"/>
        </w:numPr>
        <w:spacing w:before="100" w:beforeAutospacing="1" w:after="100" w:afterAutospacing="1" w:line="240" w:lineRule="auto"/>
        <w:rPr>
          <w:rFonts w:eastAsia="Times New Roman" w:cs="Times New Roman"/>
          <w:lang w:eastAsia="fi-FI"/>
        </w:rPr>
      </w:pPr>
      <w:r w:rsidRPr="001A3ADA">
        <w:rPr>
          <w:rFonts w:eastAsia="Times New Roman" w:cs="Times New Roman"/>
          <w:lang w:eastAsia="fi-FI"/>
        </w:rPr>
        <w:t>enintään 6 kuukautta vanha kaupparekisteri- tai yhdistysrekisteriote</w:t>
      </w:r>
    </w:p>
    <w:p w14:paraId="6A7075CF" w14:textId="77777777" w:rsidR="004B31D2" w:rsidRPr="005D2BC6" w:rsidRDefault="004B31D2" w:rsidP="004B31D2">
      <w:pPr>
        <w:numPr>
          <w:ilvl w:val="0"/>
          <w:numId w:val="1"/>
        </w:numPr>
        <w:shd w:val="clear" w:color="auto" w:fill="FFFFFF"/>
        <w:spacing w:before="100" w:beforeAutospacing="1" w:after="100" w:afterAutospacing="1" w:line="240" w:lineRule="auto"/>
        <w:rPr>
          <w:rFonts w:eastAsia="Times New Roman" w:cs="Times New Roman"/>
          <w:lang w:eastAsia="en-GB"/>
        </w:rPr>
      </w:pPr>
      <w:r>
        <w:rPr>
          <w:rFonts w:eastAsia="Times New Roman" w:cs="Times New Roman"/>
          <w:lang w:eastAsia="en-GB"/>
        </w:rPr>
        <w:t>enintään kuukauden</w:t>
      </w:r>
      <w:r w:rsidRPr="005D2BC6">
        <w:rPr>
          <w:rFonts w:eastAsia="Times New Roman" w:cs="Times New Roman"/>
          <w:lang w:eastAsia="en-GB"/>
        </w:rPr>
        <w:t xml:space="preserve"> vanha todistus verojen maksamisesta</w:t>
      </w:r>
    </w:p>
    <w:p w14:paraId="04AC1934" w14:textId="0CEBC436" w:rsidR="00152867" w:rsidRPr="006C4615" w:rsidRDefault="004B31D2" w:rsidP="006C4615">
      <w:pPr>
        <w:numPr>
          <w:ilvl w:val="0"/>
          <w:numId w:val="1"/>
        </w:numPr>
        <w:shd w:val="clear" w:color="auto" w:fill="FFFFFF"/>
        <w:spacing w:before="100" w:beforeAutospacing="1" w:after="100" w:afterAutospacing="1" w:line="240" w:lineRule="auto"/>
        <w:rPr>
          <w:rFonts w:eastAsia="Times New Roman" w:cs="Times New Roman"/>
          <w:color w:val="333333"/>
          <w:lang w:eastAsia="en-GB"/>
        </w:rPr>
      </w:pPr>
      <w:r>
        <w:rPr>
          <w:rFonts w:eastAsia="Times New Roman" w:cs="Times New Roman"/>
          <w:color w:val="333333"/>
          <w:lang w:eastAsia="en-GB"/>
        </w:rPr>
        <w:t>enintään kuukauden</w:t>
      </w:r>
      <w:r w:rsidRPr="0089698E">
        <w:rPr>
          <w:rFonts w:eastAsia="Times New Roman" w:cs="Times New Roman"/>
          <w:color w:val="333333"/>
          <w:lang w:eastAsia="en-GB"/>
        </w:rPr>
        <w:t xml:space="preserve"> vanha todistus maksetuista eläkevakuutusmaksuista</w:t>
      </w:r>
    </w:p>
    <w:p w14:paraId="2CAFDC51" w14:textId="211D0A94" w:rsidR="00F979D1" w:rsidRPr="00F1041D" w:rsidRDefault="004B31D2" w:rsidP="004B31D2">
      <w:pPr>
        <w:spacing w:after="0" w:line="240" w:lineRule="auto"/>
        <w:rPr>
          <w:rFonts w:eastAsia="Times New Roman" w:cs="Times New Roman"/>
          <w:sz w:val="28"/>
          <w:szCs w:val="28"/>
          <w:lang w:eastAsia="fi-FI"/>
        </w:rPr>
      </w:pPr>
      <w:r w:rsidRPr="00F1041D">
        <w:rPr>
          <w:rFonts w:eastAsia="Times New Roman" w:cs="Times New Roman"/>
          <w:b/>
          <w:bCs/>
          <w:sz w:val="28"/>
          <w:szCs w:val="28"/>
          <w:lang w:eastAsia="fi-FI"/>
        </w:rPr>
        <w:t xml:space="preserve">3. </w:t>
      </w:r>
      <w:r w:rsidR="001A3ADA" w:rsidRPr="00F1041D">
        <w:rPr>
          <w:rFonts w:eastAsia="Times New Roman" w:cs="Times New Roman"/>
          <w:b/>
          <w:bCs/>
          <w:sz w:val="28"/>
          <w:szCs w:val="28"/>
          <w:lang w:eastAsia="fi-FI"/>
        </w:rPr>
        <w:t xml:space="preserve"> TUEN MAKSAMINEN</w:t>
      </w:r>
      <w:r w:rsidR="001A3ADA" w:rsidRPr="00F1041D">
        <w:rPr>
          <w:rFonts w:eastAsia="Times New Roman" w:cs="Times New Roman"/>
          <w:sz w:val="28"/>
          <w:szCs w:val="28"/>
          <w:lang w:eastAsia="fi-FI"/>
        </w:rPr>
        <w:t xml:space="preserve"> </w:t>
      </w:r>
    </w:p>
    <w:p w14:paraId="3122D1F6" w14:textId="2FB60626" w:rsidR="0068103D" w:rsidRDefault="0068103D" w:rsidP="004B31D2">
      <w:pPr>
        <w:spacing w:after="0" w:line="240" w:lineRule="auto"/>
        <w:rPr>
          <w:rFonts w:eastAsia="Times New Roman" w:cs="Times New Roman"/>
          <w:lang w:eastAsia="fi-FI"/>
        </w:rPr>
      </w:pPr>
      <w:r>
        <w:rPr>
          <w:rFonts w:eastAsia="Times New Roman" w:cs="Times New Roman"/>
          <w:lang w:eastAsia="fi-FI"/>
        </w:rPr>
        <w:t xml:space="preserve">Tuen maksamisen edellytys on, että </w:t>
      </w:r>
      <w:r w:rsidR="00202ACB">
        <w:rPr>
          <w:rFonts w:eastAsia="Times New Roman" w:cs="Times New Roman"/>
          <w:lang w:eastAsia="fi-FI"/>
        </w:rPr>
        <w:t xml:space="preserve">edellisen festivaalituen </w:t>
      </w:r>
      <w:r w:rsidR="00DD6A71">
        <w:rPr>
          <w:rFonts w:eastAsia="Times New Roman" w:cs="Times New Roman"/>
          <w:lang w:eastAsia="fi-FI"/>
        </w:rPr>
        <w:t>loppu</w:t>
      </w:r>
      <w:r w:rsidR="00202ACB">
        <w:rPr>
          <w:rFonts w:eastAsia="Times New Roman" w:cs="Times New Roman"/>
          <w:lang w:eastAsia="fi-FI"/>
        </w:rPr>
        <w:t>selvitys on hyväksyt</w:t>
      </w:r>
      <w:r>
        <w:rPr>
          <w:rFonts w:eastAsia="Times New Roman" w:cs="Times New Roman"/>
          <w:lang w:eastAsia="fi-FI"/>
        </w:rPr>
        <w:t>ty</w:t>
      </w:r>
      <w:r w:rsidR="00202ACB">
        <w:rPr>
          <w:rFonts w:eastAsia="Times New Roman" w:cs="Times New Roman"/>
          <w:lang w:eastAsia="fi-FI"/>
        </w:rPr>
        <w:t xml:space="preserve"> elokuvasäätiössä</w:t>
      </w:r>
      <w:r w:rsidR="001A3ADA" w:rsidRPr="001A3ADA">
        <w:rPr>
          <w:rFonts w:eastAsia="Times New Roman" w:cs="Times New Roman"/>
          <w:lang w:eastAsia="fi-FI"/>
        </w:rPr>
        <w:t xml:space="preserve">. </w:t>
      </w:r>
    </w:p>
    <w:p w14:paraId="12DD8EDB" w14:textId="5ED21A46" w:rsidR="0068103D" w:rsidRDefault="0068103D" w:rsidP="004B31D2">
      <w:pPr>
        <w:spacing w:after="0" w:line="240" w:lineRule="auto"/>
        <w:rPr>
          <w:rFonts w:eastAsia="Times New Roman" w:cs="Times New Roman"/>
          <w:lang w:eastAsia="fi-FI"/>
        </w:rPr>
      </w:pPr>
    </w:p>
    <w:p w14:paraId="7331F2B2" w14:textId="00D8600F" w:rsidR="001A3ADA" w:rsidRDefault="006E5B0C" w:rsidP="004B31D2">
      <w:pPr>
        <w:spacing w:after="0" w:line="240" w:lineRule="auto"/>
        <w:rPr>
          <w:rFonts w:eastAsia="Times New Roman" w:cs="Times New Roman"/>
          <w:lang w:eastAsia="fi-FI"/>
        </w:rPr>
      </w:pPr>
      <w:r>
        <w:rPr>
          <w:rFonts w:eastAsia="Times New Roman" w:cs="Times New Roman"/>
          <w:lang w:eastAsia="fi-FI"/>
        </w:rPr>
        <w:t>Elokuvafestivaalin toimintatuki</w:t>
      </w:r>
      <w:r w:rsidR="0068103D" w:rsidRPr="001A3ADA">
        <w:rPr>
          <w:rFonts w:eastAsia="Times New Roman" w:cs="Times New Roman"/>
          <w:lang w:eastAsia="fi-FI"/>
        </w:rPr>
        <w:t xml:space="preserve"> maksetaan tuensaajan käytössä olevalle suomalaiselle pankkitilille kahdessa tai useammassa erässä tuen maksatuksesta laaditun aikataulun mukaisesti</w:t>
      </w:r>
      <w:r w:rsidR="0068103D">
        <w:rPr>
          <w:rFonts w:eastAsia="Times New Roman" w:cs="Times New Roman"/>
          <w:lang w:eastAsia="fi-FI"/>
        </w:rPr>
        <w:t xml:space="preserve">. </w:t>
      </w:r>
      <w:r w:rsidR="001A3ADA" w:rsidRPr="001A3ADA">
        <w:rPr>
          <w:rFonts w:eastAsia="Times New Roman" w:cs="Times New Roman"/>
          <w:lang w:eastAsia="fi-FI"/>
        </w:rPr>
        <w:t xml:space="preserve">Viimeinen erä 10 % maksetaan </w:t>
      </w:r>
      <w:r w:rsidR="0068103D">
        <w:rPr>
          <w:rFonts w:eastAsia="Times New Roman" w:cs="Times New Roman"/>
          <w:lang w:eastAsia="fi-FI"/>
        </w:rPr>
        <w:t>loppu</w:t>
      </w:r>
      <w:r w:rsidR="001A3ADA" w:rsidRPr="001A3ADA">
        <w:rPr>
          <w:rFonts w:eastAsia="Times New Roman" w:cs="Times New Roman"/>
          <w:lang w:eastAsia="fi-FI"/>
        </w:rPr>
        <w:t xml:space="preserve">selvityksen tultua hyväksytyksi </w:t>
      </w:r>
      <w:r w:rsidR="002059AD">
        <w:rPr>
          <w:rFonts w:eastAsia="Times New Roman" w:cs="Times New Roman"/>
          <w:lang w:eastAsia="fi-FI"/>
        </w:rPr>
        <w:t>elokuva</w:t>
      </w:r>
      <w:r w:rsidR="001A3ADA" w:rsidRPr="001A3ADA">
        <w:rPr>
          <w:rFonts w:eastAsia="Times New Roman" w:cs="Times New Roman"/>
          <w:lang w:eastAsia="fi-FI"/>
        </w:rPr>
        <w:t xml:space="preserve">säätiössä. </w:t>
      </w:r>
    </w:p>
    <w:p w14:paraId="6838B9DD" w14:textId="77777777" w:rsidR="002059AD" w:rsidRPr="001A3ADA" w:rsidRDefault="002059AD" w:rsidP="004B31D2">
      <w:pPr>
        <w:spacing w:after="0" w:line="240" w:lineRule="auto"/>
        <w:rPr>
          <w:rFonts w:eastAsia="Times New Roman" w:cs="Times New Roman"/>
          <w:lang w:eastAsia="fi-FI"/>
        </w:rPr>
      </w:pPr>
    </w:p>
    <w:p w14:paraId="5E389691" w14:textId="77777777" w:rsidR="001A3ADA" w:rsidRPr="001A3ADA" w:rsidRDefault="001A3ADA" w:rsidP="002059AD">
      <w:pPr>
        <w:spacing w:after="0" w:line="240" w:lineRule="auto"/>
        <w:rPr>
          <w:rFonts w:eastAsia="Times New Roman" w:cs="Times New Roman"/>
          <w:lang w:eastAsia="fi-FI"/>
        </w:rPr>
      </w:pPr>
      <w:r w:rsidRPr="001A3ADA">
        <w:rPr>
          <w:rFonts w:eastAsia="Times New Roman" w:cs="Times New Roman"/>
          <w:b/>
          <w:bCs/>
          <w:lang w:eastAsia="fi-FI"/>
        </w:rPr>
        <w:t>Väliselvitys</w:t>
      </w:r>
      <w:r w:rsidRPr="001A3ADA">
        <w:rPr>
          <w:rFonts w:eastAsia="Times New Roman" w:cs="Times New Roman"/>
          <w:lang w:eastAsia="fi-FI"/>
        </w:rPr>
        <w:t xml:space="preserve"> </w:t>
      </w:r>
    </w:p>
    <w:p w14:paraId="43F1D1C5" w14:textId="699F5E5F" w:rsidR="002059AD" w:rsidRDefault="001A3ADA" w:rsidP="002059AD">
      <w:pPr>
        <w:spacing w:after="0" w:line="240" w:lineRule="auto"/>
        <w:rPr>
          <w:rFonts w:eastAsia="Times New Roman" w:cs="Times New Roman"/>
          <w:lang w:eastAsia="fi-FI"/>
        </w:rPr>
      </w:pPr>
      <w:r w:rsidRPr="001A3ADA">
        <w:rPr>
          <w:rFonts w:eastAsia="Times New Roman" w:cs="Times New Roman"/>
          <w:lang w:eastAsia="fi-FI"/>
        </w:rPr>
        <w:t xml:space="preserve">2. maksuerän maksamisen edellytys on, että tuensaaja on toimittanut säätiölle säätiön vahvistaman mallin mukaan laaditun väliselvityksen. </w:t>
      </w:r>
    </w:p>
    <w:p w14:paraId="21F45D06" w14:textId="77777777" w:rsidR="002059AD" w:rsidRDefault="002059AD" w:rsidP="002059AD">
      <w:pPr>
        <w:spacing w:after="0" w:line="240" w:lineRule="auto"/>
        <w:rPr>
          <w:rFonts w:eastAsia="Times New Roman" w:cs="Times New Roman"/>
          <w:lang w:eastAsia="fi-FI"/>
        </w:rPr>
      </w:pPr>
    </w:p>
    <w:p w14:paraId="3B1208E1" w14:textId="73E2721F" w:rsidR="002059AD" w:rsidRDefault="001A3ADA" w:rsidP="002059AD">
      <w:pPr>
        <w:shd w:val="clear" w:color="auto" w:fill="FFFFFF" w:themeFill="background1"/>
        <w:spacing w:after="0" w:line="288" w:lineRule="auto"/>
        <w:rPr>
          <w:rFonts w:eastAsia="Times New Roman" w:cs="Helvetica"/>
          <w:color w:val="333333"/>
          <w:lang w:eastAsia="fi-FI"/>
        </w:rPr>
      </w:pPr>
      <w:r w:rsidRPr="001A3ADA">
        <w:rPr>
          <w:rFonts w:eastAsia="Times New Roman" w:cs="Times New Roman"/>
          <w:lang w:eastAsia="fi-FI"/>
        </w:rPr>
        <w:t xml:space="preserve">Väliselvityksestä tulee käydä eritellysti ilmi hankkeen kustannusten ja rahoituksen toteutuminen suhteessa budjetoituun </w:t>
      </w:r>
      <w:r w:rsidR="009D6A16">
        <w:rPr>
          <w:rFonts w:eastAsia="Times New Roman" w:cs="Times New Roman"/>
          <w:lang w:eastAsia="fi-FI"/>
        </w:rPr>
        <w:t>sekä</w:t>
      </w:r>
      <w:r w:rsidRPr="001A3ADA">
        <w:rPr>
          <w:rFonts w:eastAsia="Times New Roman" w:cs="Times New Roman"/>
          <w:lang w:eastAsia="fi-FI"/>
        </w:rPr>
        <w:t xml:space="preserve"> arvio tulevista kustannuksista ja rahoituksesta. </w:t>
      </w:r>
      <w:r w:rsidR="002059AD" w:rsidRPr="00246F61">
        <w:rPr>
          <w:rFonts w:eastAsia="Times New Roman" w:cs="Helvetica"/>
          <w:iCs/>
          <w:color w:val="333333"/>
          <w:lang w:eastAsia="fi-FI"/>
        </w:rPr>
        <w:t>Säätiö voi pyytää väliselvityksen hyväksymiseksi tarpeelliseksi katsomiaan lisäselvityksiä tuensaajalta.</w:t>
      </w:r>
      <w:r w:rsidR="002059AD" w:rsidRPr="771F163E">
        <w:rPr>
          <w:rFonts w:eastAsia="Times New Roman" w:cs="Helvetica"/>
          <w:color w:val="333333"/>
          <w:lang w:eastAsia="fi-FI"/>
        </w:rPr>
        <w:t xml:space="preserve"> </w:t>
      </w:r>
    </w:p>
    <w:p w14:paraId="0DFFF04D" w14:textId="77777777" w:rsidR="002059AD" w:rsidRDefault="002059AD" w:rsidP="002059AD">
      <w:pPr>
        <w:shd w:val="clear" w:color="auto" w:fill="FFFFFF" w:themeFill="background1"/>
        <w:spacing w:after="0" w:line="288" w:lineRule="auto"/>
        <w:rPr>
          <w:rFonts w:eastAsia="Times New Roman" w:cs="Times New Roman"/>
          <w:b/>
          <w:bCs/>
          <w:sz w:val="28"/>
          <w:szCs w:val="28"/>
          <w:lang w:eastAsia="fi-FI"/>
        </w:rPr>
      </w:pPr>
    </w:p>
    <w:p w14:paraId="1C180856" w14:textId="77777777" w:rsidR="002059AD" w:rsidRDefault="00763A82" w:rsidP="002059AD">
      <w:pPr>
        <w:shd w:val="clear" w:color="auto" w:fill="FFFFFF" w:themeFill="background1"/>
        <w:spacing w:after="0" w:line="288" w:lineRule="auto"/>
        <w:rPr>
          <w:rFonts w:eastAsia="Times New Roman" w:cs="Helvetica"/>
          <w:color w:val="333333"/>
          <w:lang w:eastAsia="fi-FI"/>
        </w:rPr>
      </w:pPr>
      <w:r>
        <w:rPr>
          <w:rFonts w:eastAsia="Times New Roman" w:cs="Times New Roman"/>
          <w:b/>
          <w:bCs/>
          <w:sz w:val="28"/>
          <w:szCs w:val="28"/>
          <w:lang w:eastAsia="fi-FI"/>
        </w:rPr>
        <w:t xml:space="preserve">4. </w:t>
      </w:r>
      <w:r w:rsidR="001A3ADA" w:rsidRPr="00763A82">
        <w:rPr>
          <w:rFonts w:eastAsia="Times New Roman" w:cs="Times New Roman"/>
          <w:b/>
          <w:bCs/>
          <w:sz w:val="28"/>
          <w:szCs w:val="28"/>
          <w:lang w:eastAsia="fi-FI"/>
        </w:rPr>
        <w:t xml:space="preserve"> VALVONTA </w:t>
      </w:r>
    </w:p>
    <w:p w14:paraId="053C5DC3" w14:textId="77777777" w:rsidR="002059AD" w:rsidRDefault="002059AD" w:rsidP="002059AD">
      <w:pPr>
        <w:spacing w:line="240" w:lineRule="auto"/>
      </w:pPr>
      <w:r>
        <w:t>Elokuvasäätiö</w:t>
      </w:r>
      <w:r w:rsidRPr="00BB6FFC">
        <w:t xml:space="preserve"> seuraa ja valvoo tuen käyttöä. </w:t>
      </w:r>
      <w:r>
        <w:t>Elokuvasäätiö</w:t>
      </w:r>
      <w:r w:rsidRPr="00BB6FFC">
        <w:t xml:space="preserve">llä on oikeus suorittaa </w:t>
      </w:r>
      <w:r w:rsidRPr="002059AD">
        <w:t>tuen maksamisesta</w:t>
      </w:r>
      <w:r w:rsidRPr="00BB6FFC">
        <w:t xml:space="preserve"> ja </w:t>
      </w:r>
      <w:r w:rsidRPr="002059AD">
        <w:t>käytön valvonnassa</w:t>
      </w:r>
      <w:r w:rsidRPr="00BB6FFC">
        <w:t xml:space="preserve"> tarpeellisia tarkastuksia. </w:t>
      </w:r>
      <w:r>
        <w:t>Elokuvasäätiö voi myös lykätä tuen maksamista tarkastusten ajaksi.</w:t>
      </w:r>
    </w:p>
    <w:p w14:paraId="77E5A953" w14:textId="77777777" w:rsidR="002059AD" w:rsidRPr="00BB6FFC" w:rsidRDefault="002059AD" w:rsidP="002059AD">
      <w:pPr>
        <w:spacing w:after="0" w:line="240" w:lineRule="auto"/>
        <w:rPr>
          <w:b/>
        </w:rPr>
      </w:pPr>
      <w:r w:rsidRPr="00BB6FFC">
        <w:rPr>
          <w:b/>
        </w:rPr>
        <w:t>Tuensaajan projektiseurannan järjestäminen</w:t>
      </w:r>
    </w:p>
    <w:p w14:paraId="409DCACA" w14:textId="5141092B" w:rsidR="002059AD" w:rsidRDefault="002059AD" w:rsidP="002059AD">
      <w:pPr>
        <w:spacing w:after="0" w:line="240" w:lineRule="auto"/>
      </w:pPr>
      <w:r w:rsidRPr="00ED45A4">
        <w:t xml:space="preserve">Tuensaajan on pidettävä kirjanpitoa kirjanpitolain ja kirjanpitoasetuksen edellyttämällä tavalla sekä noudatettava hyvää kirjanpitotapaa. Tuensaajan tulee järjestää hankkeen taloudellinen seuranta siten, että ”audit trail” eli kirjausten yhteys </w:t>
      </w:r>
      <w:r>
        <w:t>tuensaajan</w:t>
      </w:r>
      <w:r w:rsidRPr="00ED45A4">
        <w:t xml:space="preserve"> tilinpäätökseen ja </w:t>
      </w:r>
      <w:r>
        <w:t xml:space="preserve">kulu- ja tukiselvityksiin </w:t>
      </w:r>
      <w:r w:rsidRPr="00ED45A4">
        <w:t xml:space="preserve">on luotettavasti, aukottomasti ja läpinäkyvästi todennettavissa kolmannen osapuolen toimesta. </w:t>
      </w:r>
    </w:p>
    <w:p w14:paraId="0079881F" w14:textId="77777777" w:rsidR="002059AD" w:rsidRDefault="002059AD" w:rsidP="002059AD">
      <w:pPr>
        <w:spacing w:after="0" w:line="240" w:lineRule="auto"/>
        <w:ind w:left="284"/>
      </w:pPr>
    </w:p>
    <w:p w14:paraId="5167AD7B" w14:textId="77777777" w:rsidR="002059AD" w:rsidRDefault="002059AD" w:rsidP="002059AD">
      <w:pPr>
        <w:spacing w:after="0" w:line="240" w:lineRule="auto"/>
      </w:pPr>
      <w:r>
        <w:t>Elokuvasäätiö</w:t>
      </w:r>
      <w:r w:rsidRPr="00ED45A4">
        <w:t xml:space="preserve">llä on aina oikeus tuensaajan kirjanpidon ja hallinnon tarkastamiseen kokonaisuudessaan. </w:t>
      </w:r>
    </w:p>
    <w:p w14:paraId="11772593" w14:textId="77777777" w:rsidR="002059AD" w:rsidRDefault="002059AD" w:rsidP="002059AD">
      <w:pPr>
        <w:spacing w:after="0" w:line="240" w:lineRule="auto"/>
      </w:pPr>
    </w:p>
    <w:p w14:paraId="65A9EF64" w14:textId="2AAC58DB" w:rsidR="002059AD" w:rsidRDefault="002059AD" w:rsidP="002059AD">
      <w:pPr>
        <w:spacing w:after="0" w:line="240" w:lineRule="auto"/>
      </w:pPr>
      <w:r w:rsidRPr="00ED45A4">
        <w:t xml:space="preserve">Tuensaajan on huomioitava ja annettava kirjanpitäjälleen ja tilintarkastajalleen tiedoksi </w:t>
      </w:r>
      <w:r>
        <w:t>elokuvasäätiö</w:t>
      </w:r>
      <w:r w:rsidRPr="00ED45A4">
        <w:t xml:space="preserve">n ohjeet ja suositukset elokuvatuotantoyrityksessä noudatettavista kirjanpito-, tilinpäätös- ja tilintarkastusperiaatteista. </w:t>
      </w:r>
    </w:p>
    <w:p w14:paraId="472A0149" w14:textId="4BDD9642" w:rsidR="00152867" w:rsidRPr="00152867" w:rsidRDefault="005D54B3" w:rsidP="00152867">
      <w:pPr>
        <w:spacing w:after="0" w:line="240" w:lineRule="auto"/>
        <w:rPr>
          <w:color w:val="0000FF"/>
          <w:u w:val="single"/>
        </w:rPr>
      </w:pPr>
      <w:r w:rsidRPr="005D54B3">
        <w:rPr>
          <w:color w:val="0000FF"/>
          <w:u w:val="single"/>
        </w:rPr>
        <w:t>https://ses.fi/tukitoiminta/ohjeet-ja-lomakkeet/</w:t>
      </w:r>
    </w:p>
    <w:p w14:paraId="0B0099C7" w14:textId="0F7622B6" w:rsidR="009D7D13" w:rsidRDefault="009D7D13" w:rsidP="009D7D13">
      <w:pPr>
        <w:shd w:val="clear" w:color="auto" w:fill="FFFFFF" w:themeFill="background1"/>
        <w:spacing w:after="0" w:line="240" w:lineRule="auto"/>
        <w:rPr>
          <w:rFonts w:cs="Times New Roman"/>
          <w:b/>
          <w:bCs/>
          <w:sz w:val="28"/>
          <w:szCs w:val="28"/>
          <w:lang w:eastAsia="en-GB"/>
        </w:rPr>
      </w:pPr>
      <w:r>
        <w:rPr>
          <w:rFonts w:cs="Times New Roman"/>
          <w:b/>
          <w:bCs/>
          <w:sz w:val="28"/>
          <w:szCs w:val="28"/>
          <w:lang w:eastAsia="en-GB"/>
        </w:rPr>
        <w:lastRenderedPageBreak/>
        <w:t>5. ILMOITUSVELVOLLISUUS</w:t>
      </w:r>
    </w:p>
    <w:p w14:paraId="750A6952" w14:textId="052C2E80" w:rsidR="009D7D13" w:rsidRDefault="009D7D13" w:rsidP="009D7D13">
      <w:pPr>
        <w:shd w:val="clear" w:color="auto" w:fill="FFFFFF" w:themeFill="background1"/>
        <w:spacing w:after="0" w:line="240" w:lineRule="auto"/>
        <w:rPr>
          <w:rFonts w:cs="Times New Roman"/>
          <w:lang w:eastAsia="en-GB"/>
        </w:rPr>
      </w:pPr>
      <w:r w:rsidRPr="771F163E">
        <w:rPr>
          <w:rFonts w:cs="Times New Roman"/>
          <w:lang w:eastAsia="en-GB"/>
        </w:rPr>
        <w:t xml:space="preserve">Tuensaajan tulee antaa Suomen elokuvasäätiölle oikeat ja riittävät tiedot tukipäätöksen ehtojen noudattamisen valvomiseksi. </w:t>
      </w:r>
    </w:p>
    <w:p w14:paraId="2B7752E5" w14:textId="77777777" w:rsidR="009D7D13" w:rsidRDefault="009D7D13" w:rsidP="009D7D13">
      <w:pPr>
        <w:widowControl w:val="0"/>
        <w:autoSpaceDE w:val="0"/>
        <w:autoSpaceDN w:val="0"/>
        <w:adjustRightInd w:val="0"/>
        <w:spacing w:after="0" w:line="240" w:lineRule="auto"/>
        <w:rPr>
          <w:rFonts w:eastAsia="Times New Roman" w:cstheme="minorHAnsi"/>
          <w:color w:val="000000"/>
          <w:sz w:val="20"/>
          <w:szCs w:val="20"/>
          <w:lang w:eastAsia="fi-FI"/>
        </w:rPr>
      </w:pPr>
    </w:p>
    <w:p w14:paraId="1BB3E872" w14:textId="482FD2E4" w:rsidR="009D7D13" w:rsidRPr="00F74314" w:rsidRDefault="009D7D13" w:rsidP="009D7D13">
      <w:pPr>
        <w:widowControl w:val="0"/>
        <w:autoSpaceDE w:val="0"/>
        <w:autoSpaceDN w:val="0"/>
        <w:adjustRightInd w:val="0"/>
        <w:spacing w:after="0" w:line="240" w:lineRule="auto"/>
        <w:rPr>
          <w:rFonts w:eastAsia="Times New Roman" w:cstheme="minorHAnsi"/>
          <w:color w:val="000000"/>
          <w:lang w:eastAsia="fi-FI"/>
        </w:rPr>
      </w:pPr>
      <w:r w:rsidRPr="00F74314">
        <w:rPr>
          <w:rFonts w:eastAsia="Times New Roman" w:cstheme="minorHAnsi"/>
          <w:color w:val="000000"/>
          <w:lang w:eastAsia="fi-FI"/>
        </w:rPr>
        <w:t xml:space="preserve">Tuensaajan tulee ilmoittaa viipymättä säätiölle kaikista muutoksista, joka vaikuttaa tuen käyttötarkoituksen toteutumiseen tai tuen käyttöön. Tuen käyttöön vaikuttavia muutoksia ovat myös tuettavan </w:t>
      </w:r>
      <w:r w:rsidR="007718D1">
        <w:rPr>
          <w:rFonts w:eastAsia="Times New Roman" w:cstheme="minorHAnsi"/>
          <w:color w:val="000000"/>
          <w:lang w:eastAsia="fi-FI"/>
        </w:rPr>
        <w:t xml:space="preserve">festivaalin </w:t>
      </w:r>
      <w:r w:rsidRPr="00F74314">
        <w:rPr>
          <w:rFonts w:eastAsia="Times New Roman" w:cstheme="minorHAnsi"/>
          <w:color w:val="000000"/>
          <w:lang w:eastAsia="fi-FI"/>
        </w:rPr>
        <w:t>toteuttamisen laadussa, laajuudessa tai rahoituksessa tapahtuvat muutokset. Säätiöllä on lisäksi aina oikeus saada tuensaajalta hankkeen kulloistakin tilannetta koskevia tietoja sekä seurata hankkeen kehittymistä</w:t>
      </w:r>
    </w:p>
    <w:p w14:paraId="5FE91B4E" w14:textId="77777777" w:rsidR="009D7D13" w:rsidRDefault="009D7D13" w:rsidP="009D7D13">
      <w:pPr>
        <w:widowControl w:val="0"/>
        <w:autoSpaceDE w:val="0"/>
        <w:autoSpaceDN w:val="0"/>
        <w:adjustRightInd w:val="0"/>
        <w:spacing w:after="0" w:line="240" w:lineRule="auto"/>
        <w:rPr>
          <w:rFonts w:cstheme="minorHAnsi"/>
          <w:b/>
          <w:bCs/>
          <w:sz w:val="20"/>
          <w:szCs w:val="20"/>
        </w:rPr>
      </w:pPr>
    </w:p>
    <w:p w14:paraId="4BEBFBA7" w14:textId="5DDFBA17" w:rsidR="00152867" w:rsidRDefault="00152867" w:rsidP="00152867">
      <w:pPr>
        <w:shd w:val="clear" w:color="auto" w:fill="FFFFFF" w:themeFill="background1"/>
        <w:spacing w:after="0" w:line="240" w:lineRule="auto"/>
        <w:rPr>
          <w:rFonts w:cs="Times New Roman"/>
          <w:lang w:eastAsia="en-GB"/>
        </w:rPr>
      </w:pPr>
      <w:r w:rsidRPr="001A3ADA">
        <w:rPr>
          <w:rFonts w:eastAsia="Times New Roman" w:cs="Times New Roman"/>
          <w:lang w:eastAsia="fi-FI"/>
        </w:rPr>
        <w:t xml:space="preserve">Säätiö voi tuensaajan kirjallisesta hakemuksesta erityisestä syystä muuttaa tuen käyttösuunnitelmaa ja -aikaa sekä ehtoja. Tätä koskeva hakemus on tehtävä ennen tuen maksuaikataulun mukaista </w:t>
      </w:r>
      <w:r w:rsidR="00202ACB">
        <w:rPr>
          <w:rFonts w:eastAsia="Times New Roman" w:cs="Times New Roman"/>
          <w:lang w:eastAsia="fi-FI"/>
        </w:rPr>
        <w:t>loppuselvitys</w:t>
      </w:r>
      <w:r w:rsidRPr="001A3ADA">
        <w:rPr>
          <w:rFonts w:eastAsia="Times New Roman" w:cs="Times New Roman"/>
          <w:lang w:eastAsia="fi-FI"/>
        </w:rPr>
        <w:t>päivämäärää.</w:t>
      </w:r>
      <w:r>
        <w:rPr>
          <w:rFonts w:eastAsia="Times New Roman" w:cs="Times New Roman"/>
          <w:lang w:eastAsia="fi-FI"/>
        </w:rPr>
        <w:t xml:space="preserve"> </w:t>
      </w:r>
      <w:r>
        <w:rPr>
          <w:rFonts w:cs="Times New Roman"/>
          <w:lang w:eastAsia="en-GB"/>
        </w:rPr>
        <w:t>Kirjallinen s</w:t>
      </w:r>
      <w:r w:rsidRPr="771F163E">
        <w:rPr>
          <w:rFonts w:cs="Times New Roman"/>
          <w:lang w:eastAsia="en-GB"/>
        </w:rPr>
        <w:t>elvitys muutoksest</w:t>
      </w:r>
      <w:r w:rsidRPr="009227A4">
        <w:rPr>
          <w:rFonts w:eastAsiaTheme="minorEastAsia"/>
          <w:bCs/>
          <w:lang w:eastAsia="en-GB"/>
        </w:rPr>
        <w:t>a</w:t>
      </w:r>
      <w:r w:rsidRPr="771F163E">
        <w:rPr>
          <w:rFonts w:cs="Times New Roman"/>
          <w:lang w:eastAsia="en-GB"/>
        </w:rPr>
        <w:t xml:space="preserve"> tulee lähettää sähköpostitse</w:t>
      </w:r>
      <w:r>
        <w:rPr>
          <w:rFonts w:cs="Times New Roman"/>
          <w:lang w:eastAsia="en-GB"/>
        </w:rPr>
        <w:t xml:space="preserve"> tuen esittelijälle. </w:t>
      </w:r>
    </w:p>
    <w:p w14:paraId="65C39411" w14:textId="77777777" w:rsidR="00874C17" w:rsidRDefault="00874C17" w:rsidP="003E6CCA">
      <w:pPr>
        <w:shd w:val="clear" w:color="auto" w:fill="FFFFFF" w:themeFill="background1"/>
        <w:spacing w:after="0" w:line="240" w:lineRule="auto"/>
        <w:rPr>
          <w:rFonts w:eastAsia="Times New Roman" w:cs="Times New Roman"/>
          <w:b/>
          <w:bCs/>
          <w:sz w:val="28"/>
          <w:szCs w:val="28"/>
          <w:lang w:eastAsia="fi-FI"/>
        </w:rPr>
      </w:pPr>
    </w:p>
    <w:p w14:paraId="436E491A" w14:textId="1690B412" w:rsidR="003E6CCA" w:rsidRDefault="009D7D13" w:rsidP="003E6CCA">
      <w:pPr>
        <w:shd w:val="clear" w:color="auto" w:fill="FFFFFF" w:themeFill="background1"/>
        <w:spacing w:after="0" w:line="240" w:lineRule="auto"/>
        <w:rPr>
          <w:rFonts w:eastAsia="Times New Roman" w:cs="Times New Roman"/>
          <w:b/>
          <w:bCs/>
          <w:sz w:val="28"/>
          <w:szCs w:val="28"/>
          <w:lang w:eastAsia="fi-FI"/>
        </w:rPr>
      </w:pPr>
      <w:r>
        <w:rPr>
          <w:rFonts w:eastAsia="Times New Roman" w:cs="Times New Roman"/>
          <w:b/>
          <w:bCs/>
          <w:sz w:val="28"/>
          <w:szCs w:val="28"/>
          <w:lang w:eastAsia="fi-FI"/>
        </w:rPr>
        <w:t>6</w:t>
      </w:r>
      <w:r w:rsidR="001A3ADA" w:rsidRPr="004E6A3A">
        <w:rPr>
          <w:rFonts w:eastAsia="Times New Roman" w:cs="Times New Roman"/>
          <w:b/>
          <w:bCs/>
          <w:sz w:val="28"/>
          <w:szCs w:val="28"/>
          <w:lang w:eastAsia="fi-FI"/>
        </w:rPr>
        <w:t xml:space="preserve">. </w:t>
      </w:r>
      <w:r w:rsidR="00202ACB">
        <w:rPr>
          <w:rFonts w:eastAsia="Times New Roman" w:cs="Times New Roman"/>
          <w:b/>
          <w:bCs/>
          <w:sz w:val="28"/>
          <w:szCs w:val="28"/>
          <w:lang w:eastAsia="fi-FI"/>
        </w:rPr>
        <w:t>LOPPUSELVITYS</w:t>
      </w:r>
    </w:p>
    <w:p w14:paraId="3BFF6D2A" w14:textId="6BCFBFB9" w:rsidR="003E6CCA" w:rsidRDefault="00202ACB" w:rsidP="2314891B">
      <w:pPr>
        <w:spacing w:after="0" w:line="240" w:lineRule="auto"/>
        <w:rPr>
          <w:rStyle w:val="normaltextrun"/>
          <w:rFonts w:ascii="Calibri" w:hAnsi="Calibri"/>
        </w:rPr>
      </w:pPr>
      <w:r>
        <w:rPr>
          <w:rStyle w:val="normaltextrun"/>
          <w:rFonts w:ascii="Calibri" w:hAnsi="Calibri"/>
        </w:rPr>
        <w:t>Loppu</w:t>
      </w:r>
      <w:r w:rsidR="2314891B" w:rsidRPr="2314891B">
        <w:rPr>
          <w:rStyle w:val="normaltextrun"/>
          <w:rFonts w:ascii="Calibri" w:hAnsi="Calibri"/>
        </w:rPr>
        <w:t xml:space="preserve">selvitys on annettava elokuvasäätiölle </w:t>
      </w:r>
      <w:r>
        <w:rPr>
          <w:rStyle w:val="normaltextrun"/>
          <w:rFonts w:ascii="Calibri" w:hAnsi="Calibri"/>
        </w:rPr>
        <w:t>tuen maksatuksesta laaditun aikataulun mukaisesti.</w:t>
      </w:r>
    </w:p>
    <w:p w14:paraId="7ACB58A3" w14:textId="2F2C64A1" w:rsidR="001A3ADA" w:rsidRPr="001A3ADA" w:rsidRDefault="00202ACB" w:rsidP="001A3ADA">
      <w:pPr>
        <w:spacing w:before="100" w:beforeAutospacing="1" w:after="100" w:afterAutospacing="1" w:line="240" w:lineRule="auto"/>
        <w:rPr>
          <w:rFonts w:eastAsia="Times New Roman" w:cs="Times New Roman"/>
          <w:lang w:eastAsia="fi-FI"/>
        </w:rPr>
      </w:pPr>
      <w:r>
        <w:rPr>
          <w:rFonts w:eastAsia="Times New Roman" w:cs="Times New Roman"/>
          <w:lang w:eastAsia="fi-FI"/>
        </w:rPr>
        <w:t>Loppu</w:t>
      </w:r>
      <w:r w:rsidR="001A3ADA" w:rsidRPr="001A3ADA">
        <w:rPr>
          <w:rFonts w:eastAsia="Times New Roman" w:cs="Times New Roman"/>
          <w:lang w:eastAsia="fi-FI"/>
        </w:rPr>
        <w:t xml:space="preserve">selvityksen tulee sisältää kirjallinen raportti festivaalihankkeen toteutumisesta suunnitelmiin nähden. </w:t>
      </w:r>
      <w:r>
        <w:rPr>
          <w:rFonts w:eastAsia="Times New Roman" w:cs="Times New Roman"/>
          <w:lang w:eastAsia="fi-FI"/>
        </w:rPr>
        <w:t>S</w:t>
      </w:r>
      <w:r w:rsidR="001A3ADA" w:rsidRPr="001A3ADA">
        <w:rPr>
          <w:rFonts w:eastAsia="Times New Roman" w:cs="Times New Roman"/>
          <w:lang w:eastAsia="fi-FI"/>
        </w:rPr>
        <w:t xml:space="preserve">elvityksen tulee sisältää eritelty selvitys toteutuneista kustannuksista sekä tiedot toteutuneesta rahoituksesta. Selvityksestä tulee käydä ilmi kustannusten ja rahoituksen toteutuminen suhteessa budjetoituun. </w:t>
      </w:r>
    </w:p>
    <w:p w14:paraId="66144E1D" w14:textId="47E6D03E" w:rsidR="001A3ADA" w:rsidRPr="001A3ADA" w:rsidRDefault="00202ACB" w:rsidP="001A3ADA">
      <w:pPr>
        <w:spacing w:before="100" w:beforeAutospacing="1" w:after="100" w:afterAutospacing="1" w:line="240" w:lineRule="auto"/>
        <w:rPr>
          <w:rFonts w:eastAsia="Times New Roman" w:cs="Times New Roman"/>
          <w:lang w:eastAsia="fi-FI"/>
        </w:rPr>
      </w:pPr>
      <w:r>
        <w:rPr>
          <w:rFonts w:eastAsia="Times New Roman" w:cs="Times New Roman"/>
          <w:lang w:eastAsia="fi-FI"/>
        </w:rPr>
        <w:t>Loppu</w:t>
      </w:r>
      <w:r w:rsidR="001A3ADA" w:rsidRPr="001A3ADA">
        <w:rPr>
          <w:rFonts w:eastAsia="Times New Roman" w:cs="Times New Roman"/>
          <w:lang w:eastAsia="fi-FI"/>
        </w:rPr>
        <w:t>selvityksessä hyväksyttäviä kustannuksia ovat festivaali</w:t>
      </w:r>
      <w:r w:rsidR="00633841">
        <w:rPr>
          <w:rFonts w:eastAsia="Times New Roman" w:cs="Times New Roman"/>
          <w:lang w:eastAsia="fi-FI"/>
        </w:rPr>
        <w:t>n</w:t>
      </w:r>
      <w:r w:rsidR="001A3ADA" w:rsidRPr="001A3ADA">
        <w:rPr>
          <w:rFonts w:eastAsia="Times New Roman" w:cs="Times New Roman"/>
          <w:lang w:eastAsia="fi-FI"/>
        </w:rPr>
        <w:t xml:space="preserve"> kirjanpidossa olevat, maksetut ja arvonlisäverottomat hankkeesta aiheutuneet kustannukset. Mikäli tuensaajalla todistetusti ei ole oikeutta arvonlisäveron vähentämiseen, kustannukset voidaan hyväksyä arvonlisäveroineen. </w:t>
      </w:r>
    </w:p>
    <w:p w14:paraId="236C1E76" w14:textId="3E544674" w:rsidR="00577DF2" w:rsidRPr="00577DF2" w:rsidRDefault="00577DF2" w:rsidP="00577DF2">
      <w:pPr>
        <w:pStyle w:val="NoSpacing"/>
      </w:pPr>
      <w:r w:rsidRPr="00577DF2">
        <w:t>Jos elokuvasäätiön hankkeelle myöntämä tuki on:</w:t>
      </w:r>
    </w:p>
    <w:p w14:paraId="05D96AE4" w14:textId="77777777" w:rsidR="00577DF2" w:rsidRDefault="00577DF2" w:rsidP="00577DF2">
      <w:pPr>
        <w:pStyle w:val="NoSpacing"/>
        <w:numPr>
          <w:ilvl w:val="0"/>
          <w:numId w:val="11"/>
        </w:numPr>
      </w:pPr>
      <w:r>
        <w:t>alle 20 000 euroa projektitarkastuksen raportin tulee olla kirjanpitäjän oikeaksi vakuuttama ja allekirjoittama</w:t>
      </w:r>
    </w:p>
    <w:p w14:paraId="15A98551" w14:textId="1123FA97" w:rsidR="00577DF2" w:rsidRDefault="00577DF2" w:rsidP="00577DF2">
      <w:pPr>
        <w:pStyle w:val="NoSpacing"/>
        <w:numPr>
          <w:ilvl w:val="0"/>
          <w:numId w:val="11"/>
        </w:numPr>
      </w:pPr>
      <w:r>
        <w:t>vähintään 20 000 euron projektitarkastuksen raportin tulee olla auktorisoidun tilintarkastajan varmentama ja allekirjoittama</w:t>
      </w:r>
    </w:p>
    <w:p w14:paraId="2C512B6E" w14:textId="40FBE220" w:rsidR="00577DF2" w:rsidRDefault="00577DF2" w:rsidP="00577DF2">
      <w:pPr>
        <w:pStyle w:val="NoSpacing"/>
      </w:pPr>
    </w:p>
    <w:p w14:paraId="4EBAD0B1" w14:textId="77777777" w:rsidR="00577DF2" w:rsidRPr="000B66BF" w:rsidRDefault="00577DF2" w:rsidP="00577DF2">
      <w:pPr>
        <w:pStyle w:val="NoSpacing"/>
        <w:rPr>
          <w:rFonts w:eastAsia="Times New Roman" w:cs="Helvetica"/>
          <w:b/>
          <w:color w:val="333333"/>
          <w:lang w:eastAsia="fi-FI"/>
        </w:rPr>
      </w:pPr>
      <w:r w:rsidRPr="000B66BF">
        <w:rPr>
          <w:rFonts w:eastAsia="Times New Roman" w:cs="Helvetica"/>
          <w:b/>
          <w:color w:val="333333"/>
          <w:lang w:eastAsia="fi-FI"/>
        </w:rPr>
        <w:t>Tarkastusmenettely</w:t>
      </w:r>
    </w:p>
    <w:p w14:paraId="6FE4E426" w14:textId="77777777" w:rsidR="00577DF2" w:rsidRDefault="00577DF2" w:rsidP="00577DF2">
      <w:pPr>
        <w:pStyle w:val="NoSpacing"/>
      </w:pPr>
      <w:r>
        <w:t xml:space="preserve">Loppuselvitys ladataan sähköiseen hakujärjestelmään Hakemuksen liitteisin. </w:t>
      </w:r>
    </w:p>
    <w:p w14:paraId="3B117B71" w14:textId="77777777" w:rsidR="00577DF2" w:rsidRDefault="00577DF2" w:rsidP="00577DF2">
      <w:pPr>
        <w:pStyle w:val="NoSpacing"/>
      </w:pPr>
    </w:p>
    <w:p w14:paraId="28B97EC9" w14:textId="77777777" w:rsidR="00577DF2" w:rsidRDefault="00577DF2" w:rsidP="00577DF2">
      <w:pPr>
        <w:pStyle w:val="NoSpacing"/>
      </w:pPr>
      <w:r>
        <w:t xml:space="preserve">Tieto sähköiseen hakujärjestelmään hakemuksen liitteisiin jätetystä loppuselvityksestä lähetetään sähköpostilla </w:t>
      </w:r>
      <w:r w:rsidRPr="000B66BF">
        <w:rPr>
          <w:b/>
        </w:rPr>
        <w:t>taloushallinnon asiantuntija Pirjo Harmaiselle</w:t>
      </w:r>
      <w:r>
        <w:t>, pirjo.harmainen(at)ses.fi.</w:t>
      </w:r>
    </w:p>
    <w:p w14:paraId="6F41AB99" w14:textId="77777777" w:rsidR="00577DF2" w:rsidRDefault="00577DF2" w:rsidP="00577DF2">
      <w:pPr>
        <w:pStyle w:val="NoSpacing"/>
      </w:pPr>
    </w:p>
    <w:p w14:paraId="456110D5" w14:textId="4FE4B59E" w:rsidR="00577DF2" w:rsidRDefault="00577DF2" w:rsidP="00577DF2">
      <w:pPr>
        <w:pStyle w:val="NoSpacing"/>
      </w:pPr>
      <w:r>
        <w:t xml:space="preserve">Loppuselvitys puuttuu -automaattiviesti poistuu vasta, kun </w:t>
      </w:r>
      <w:r w:rsidR="00202ACB">
        <w:t>loppuselvitys</w:t>
      </w:r>
      <w:r>
        <w:t xml:space="preserve"> on hyväksytty elokuvasäätiössä ja </w:t>
      </w:r>
      <w:r w:rsidR="006E5B0C">
        <w:t>elokuvafestivaalin toimintatuen</w:t>
      </w:r>
      <w:r>
        <w:t xml:space="preserve"> viimeinen maksuerä on maksettu. </w:t>
      </w:r>
    </w:p>
    <w:p w14:paraId="37CF85C9" w14:textId="77777777" w:rsidR="00577DF2" w:rsidRDefault="00577DF2" w:rsidP="00577DF2">
      <w:pPr>
        <w:pStyle w:val="NoSpacing"/>
        <w:rPr>
          <w:rFonts w:eastAsia="Times New Roman" w:cs="Arial"/>
          <w:lang w:eastAsia="fi-FI"/>
        </w:rPr>
      </w:pPr>
    </w:p>
    <w:p w14:paraId="2F4C31A8" w14:textId="2FAD2242" w:rsidR="00577DF2" w:rsidRDefault="00577DF2" w:rsidP="00577DF2">
      <w:pPr>
        <w:pStyle w:val="NoSpacing"/>
        <w:rPr>
          <w:rFonts w:eastAsia="Times New Roman" w:cs="Arial"/>
          <w:lang w:eastAsia="fi-FI"/>
        </w:rPr>
      </w:pPr>
      <w:r>
        <w:rPr>
          <w:rFonts w:eastAsia="Times New Roman" w:cs="Arial"/>
          <w:lang w:eastAsia="fi-FI"/>
        </w:rPr>
        <w:t xml:space="preserve">Hakemuksen perustiedot sivulla on linkki maksutietoihin, josta näkee koska </w:t>
      </w:r>
      <w:r w:rsidR="00202ACB">
        <w:rPr>
          <w:rFonts w:eastAsia="Times New Roman" w:cs="Arial"/>
          <w:lang w:eastAsia="fi-FI"/>
        </w:rPr>
        <w:t>tuen</w:t>
      </w:r>
      <w:r>
        <w:rPr>
          <w:rFonts w:eastAsia="Times New Roman" w:cs="Arial"/>
          <w:lang w:eastAsia="fi-FI"/>
        </w:rPr>
        <w:t xml:space="preserve"> maksuerät on maksettu. </w:t>
      </w:r>
    </w:p>
    <w:p w14:paraId="1A1EB666" w14:textId="77777777" w:rsidR="00577DF2" w:rsidRPr="00577DF2" w:rsidRDefault="00577DF2" w:rsidP="00577DF2">
      <w:pPr>
        <w:pStyle w:val="NoSpacing"/>
      </w:pPr>
    </w:p>
    <w:p w14:paraId="3BDD8945" w14:textId="67BDCEAC" w:rsidR="00AB6AC3" w:rsidRPr="00AB6AC3" w:rsidRDefault="00AB6AC3" w:rsidP="00AB6AC3">
      <w:pPr>
        <w:shd w:val="clear" w:color="auto" w:fill="FFFFFF" w:themeFill="background1"/>
        <w:spacing w:after="150" w:line="240" w:lineRule="auto"/>
        <w:rPr>
          <w:rFonts w:eastAsia="Times New Roman" w:cs="Helvetica"/>
          <w:color w:val="333333"/>
          <w:lang w:eastAsia="fi-FI"/>
        </w:rPr>
      </w:pPr>
      <w:r w:rsidRPr="771F163E">
        <w:rPr>
          <w:rFonts w:eastAsia="Times New Roman" w:cs="Helvetica"/>
          <w:color w:val="333333"/>
          <w:lang w:eastAsia="fi-FI"/>
        </w:rPr>
        <w:t>Elokuvasäätiö voi pyytää loppuselvityksen hyväksymiseksi tarpeelliseksi katsomiaan lisäselvityksiä tuensaajalta. Suomen elokuvaelokuvasäätiöllä on oikeus suorittaa valtionavustuslain 16 §:ssä tarkoitettuja valtionavustuksen maksamisessa ja käytön valvonnan tarpeellisia valtionavustuksen saajan talouteen ja toimintaan kohdistuvista tarkastuksia. Tuensaajan on huolehdittava siitä, että elokuvasäätiöllä on riittävät edellytykset tarkastuksen suorittamiseen.</w:t>
      </w:r>
    </w:p>
    <w:p w14:paraId="558E54E2" w14:textId="74331499" w:rsidR="006B4D39" w:rsidRDefault="0082019F" w:rsidP="00A038FC">
      <w:pPr>
        <w:spacing w:before="100" w:beforeAutospacing="1" w:after="100" w:afterAutospacing="1" w:line="240" w:lineRule="auto"/>
        <w:rPr>
          <w:rFonts w:eastAsia="Times New Roman" w:cs="Times New Roman"/>
          <w:lang w:eastAsia="fi-FI"/>
        </w:rPr>
      </w:pPr>
      <w:r>
        <w:rPr>
          <w:rFonts w:eastAsia="Times New Roman" w:cs="Times New Roman"/>
          <w:lang w:eastAsia="fi-FI"/>
        </w:rPr>
        <w:t>Loppusel</w:t>
      </w:r>
      <w:r w:rsidR="001A3ADA" w:rsidRPr="001A3ADA">
        <w:rPr>
          <w:rFonts w:eastAsia="Times New Roman" w:cs="Times New Roman"/>
          <w:lang w:eastAsia="fi-FI"/>
        </w:rPr>
        <w:t xml:space="preserve">vityksen ja tarkastuksen perusteella säätiö hyväksyy hankkeen lopulliset kustannukset ja rahoituksen. </w:t>
      </w:r>
    </w:p>
    <w:p w14:paraId="014E583A" w14:textId="5685F1BA" w:rsidR="008A526F" w:rsidRPr="00DC0788" w:rsidRDefault="00921EAA" w:rsidP="00921EAA">
      <w:pPr>
        <w:widowControl w:val="0"/>
        <w:autoSpaceDE w:val="0"/>
        <w:autoSpaceDN w:val="0"/>
        <w:adjustRightInd w:val="0"/>
        <w:spacing w:after="0" w:line="240" w:lineRule="auto"/>
        <w:rPr>
          <w:rStyle w:val="eop"/>
          <w:bCs/>
        </w:rPr>
      </w:pPr>
      <w:r w:rsidRPr="00DC0788">
        <w:lastRenderedPageBreak/>
        <w:t>Tukea saa käyttää ainoastaan tukipäätöksen mukaiseen tarkoitukseen. Yleisavustuksena myönnet</w:t>
      </w:r>
      <w:r w:rsidR="00DB7748" w:rsidRPr="00DC0788">
        <w:t>ty</w:t>
      </w:r>
      <w:r w:rsidRPr="00DC0788">
        <w:t xml:space="preserve"> </w:t>
      </w:r>
      <w:r w:rsidR="00DB7748" w:rsidRPr="00DC0788">
        <w:rPr>
          <w:rStyle w:val="normaltextrun"/>
          <w:rFonts w:ascii="Calibri" w:hAnsi="Calibri"/>
          <w:bCs/>
        </w:rPr>
        <w:t>t</w:t>
      </w:r>
      <w:r w:rsidR="008A526F" w:rsidRPr="00DC0788">
        <w:rPr>
          <w:rStyle w:val="normaltextrun"/>
          <w:rFonts w:ascii="Calibri" w:hAnsi="Calibri"/>
          <w:bCs/>
        </w:rPr>
        <w:t>uki ei saa yhdessä muiden julkisten tukien kanssa ylittää hyväksyttävien kustannusten määrää. </w:t>
      </w:r>
      <w:r w:rsidR="008A526F" w:rsidRPr="00DC0788">
        <w:rPr>
          <w:rStyle w:val="eop"/>
          <w:rFonts w:ascii="Calibri" w:hAnsi="Calibri"/>
          <w:bCs/>
        </w:rPr>
        <w:t> </w:t>
      </w:r>
    </w:p>
    <w:p w14:paraId="62E3D491" w14:textId="77777777" w:rsidR="00C14F13" w:rsidRPr="00C14F13" w:rsidRDefault="00C14F13" w:rsidP="00C14F13">
      <w:pPr>
        <w:pStyle w:val="paragraph"/>
        <w:tabs>
          <w:tab w:val="num" w:pos="1134"/>
        </w:tabs>
        <w:spacing w:before="0" w:beforeAutospacing="0" w:after="0" w:afterAutospacing="0"/>
        <w:textAlignment w:val="baseline"/>
        <w:rPr>
          <w:rStyle w:val="normaltextrun"/>
          <w:rFonts w:ascii="Calibri" w:hAnsi="Calibri"/>
          <w:sz w:val="22"/>
          <w:szCs w:val="22"/>
        </w:rPr>
      </w:pPr>
    </w:p>
    <w:p w14:paraId="3CEDADC0" w14:textId="77777777" w:rsidR="0068676B" w:rsidRDefault="0068676B" w:rsidP="0068676B">
      <w:pPr>
        <w:pStyle w:val="NoSpacing"/>
        <w:rPr>
          <w:rStyle w:val="normaltextrun"/>
          <w:b/>
        </w:rPr>
      </w:pPr>
      <w:r>
        <w:rPr>
          <w:rStyle w:val="normaltextrun"/>
          <w:iCs/>
        </w:rPr>
        <w:t>Valtionavustuksen palauttaminen</w:t>
      </w:r>
      <w:r>
        <w:rPr>
          <w:rStyle w:val="eop"/>
          <w:b/>
        </w:rPr>
        <w:t> </w:t>
      </w:r>
    </w:p>
    <w:p w14:paraId="052F7718" w14:textId="77777777" w:rsidR="0068676B" w:rsidRDefault="0068676B" w:rsidP="0068676B">
      <w:pPr>
        <w:pStyle w:val="NoSpacing"/>
      </w:pPr>
      <w:r>
        <w:rPr>
          <w:rStyle w:val="normaltextrun"/>
          <w:i/>
          <w:iCs/>
        </w:rPr>
        <w:t>Valtionavustuslaki (688/2001) 20§</w:t>
      </w:r>
      <w:r>
        <w:rPr>
          <w:rStyle w:val="eop"/>
        </w:rPr>
        <w:t> </w:t>
      </w:r>
    </w:p>
    <w:p w14:paraId="08F88D1E" w14:textId="14185CB2" w:rsidR="0068676B" w:rsidRDefault="0068676B" w:rsidP="0068676B">
      <w:pPr>
        <w:pStyle w:val="NoSpacing"/>
        <w:rPr>
          <w:rStyle w:val="eop"/>
        </w:rPr>
      </w:pPr>
      <w:r>
        <w:rPr>
          <w:rStyle w:val="normaltextrun"/>
          <w:i/>
          <w:iCs/>
        </w:rPr>
        <w:t>Valtionavustuksen saajan tulee viipymättä palauttaa virheellisesti, liikaa tai ilmeisen perusteettomasti saamansa valtionavustus tai sen osa. Valtionavustuksen saajan tulee palauttaa valtionavustus tai sen osa myös, jos sitä ei voida käyttää valtionavustuspäätöksessä edellytetyllä tavalla. Jos palautettava määrä on enintään 10</w:t>
      </w:r>
      <w:r w:rsidR="006E5B0C">
        <w:rPr>
          <w:rStyle w:val="normaltextrun"/>
          <w:i/>
          <w:iCs/>
        </w:rPr>
        <w:t>0</w:t>
      </w:r>
      <w:r>
        <w:rPr>
          <w:rStyle w:val="normaltextrun"/>
          <w:i/>
          <w:iCs/>
        </w:rPr>
        <w:t xml:space="preserve"> euroa, se saadaan jättää palauttamatta.</w:t>
      </w:r>
      <w:r>
        <w:rPr>
          <w:rStyle w:val="eop"/>
        </w:rPr>
        <w:t> </w:t>
      </w:r>
    </w:p>
    <w:p w14:paraId="424A709F" w14:textId="77777777" w:rsidR="0068676B" w:rsidRDefault="0068676B" w:rsidP="0068676B">
      <w:pPr>
        <w:pStyle w:val="NoSpacing"/>
      </w:pPr>
    </w:p>
    <w:p w14:paraId="3CCF4A7F" w14:textId="77777777" w:rsidR="0068676B" w:rsidRDefault="0068676B" w:rsidP="0068676B">
      <w:pPr>
        <w:pStyle w:val="NoSpacing"/>
      </w:pPr>
      <w:r>
        <w:rPr>
          <w:rStyle w:val="normaltextrun"/>
        </w:rPr>
        <w:t>Valtionavustuslain (688/2001) 20§:</w:t>
      </w:r>
      <w:r>
        <w:rPr>
          <w:rStyle w:val="spellingerror"/>
        </w:rPr>
        <w:t>ssä</w:t>
      </w:r>
      <w:r>
        <w:rPr>
          <w:rStyle w:val="normaltextrun"/>
        </w:rPr>
        <w:t xml:space="preserve"> säädetyn lisäksi on noudatettava seuraavia tuen palauttamista koskevia ehtoja: </w:t>
      </w:r>
      <w:r>
        <w:rPr>
          <w:rStyle w:val="eop"/>
        </w:rPr>
        <w:t> </w:t>
      </w:r>
    </w:p>
    <w:p w14:paraId="7769AF98" w14:textId="77777777" w:rsidR="0068676B" w:rsidRDefault="0068676B" w:rsidP="0068676B">
      <w:pPr>
        <w:pStyle w:val="NoSpacing"/>
        <w:numPr>
          <w:ilvl w:val="0"/>
          <w:numId w:val="9"/>
        </w:numPr>
      </w:pPr>
      <w:r>
        <w:rPr>
          <w:rStyle w:val="normaltextrun"/>
        </w:rPr>
        <w:t>Tuen saaja on velvollinen viipymättä palauttamaan tuen tai osan siitä, jos avustusta ei ole käytetty sen ajan kuluessa, jolloin se on tuen myöntämistä koskevan päätöksen mukaan käytettävä, mikäli elokuvasäätiö ei ole myöntänyt haettua lisäaikaa. </w:t>
      </w:r>
      <w:r>
        <w:rPr>
          <w:rStyle w:val="eop"/>
        </w:rPr>
        <w:t> </w:t>
      </w:r>
    </w:p>
    <w:p w14:paraId="2C8242AC" w14:textId="77777777" w:rsidR="0068676B" w:rsidRDefault="0068676B" w:rsidP="0068676B">
      <w:pPr>
        <w:pStyle w:val="NoSpacing"/>
        <w:numPr>
          <w:ilvl w:val="0"/>
          <w:numId w:val="9"/>
        </w:numPr>
      </w:pPr>
      <w:r>
        <w:rPr>
          <w:rStyle w:val="normaltextrun"/>
        </w:rPr>
        <w:t>Palautettava määrälle on maksettava korkolain (633/1982) 3§:n 2 momentin mukaista vuotuista korkoa lisättynä kolmella prosenttiyksiköllä. Korko lasketaan tuen viimeisestä maksupäivästä palautuksen suorituspäivään.</w:t>
      </w:r>
      <w:r>
        <w:rPr>
          <w:rStyle w:val="eop"/>
        </w:rPr>
        <w:t> </w:t>
      </w:r>
    </w:p>
    <w:p w14:paraId="1C447C0E" w14:textId="77777777" w:rsidR="0068676B" w:rsidRDefault="0068676B" w:rsidP="0068676B">
      <w:pPr>
        <w:pStyle w:val="NoSpacing"/>
        <w:numPr>
          <w:ilvl w:val="0"/>
          <w:numId w:val="9"/>
        </w:numPr>
      </w:pPr>
      <w:r>
        <w:rPr>
          <w:rStyle w:val="normaltextrun"/>
        </w:rPr>
        <w:t>Palautuksen yhteydessä on mainittava viestikentässä tuen kohde ja hakemusnumero.</w:t>
      </w:r>
      <w:r>
        <w:rPr>
          <w:rStyle w:val="eop"/>
        </w:rPr>
        <w:t>  </w:t>
      </w:r>
    </w:p>
    <w:p w14:paraId="0A57E813" w14:textId="77777777" w:rsidR="0068676B" w:rsidRDefault="0068676B" w:rsidP="0068676B">
      <w:pPr>
        <w:pStyle w:val="NoSpacing"/>
        <w:rPr>
          <w:rStyle w:val="normaltextrun"/>
        </w:rPr>
      </w:pPr>
    </w:p>
    <w:p w14:paraId="696EE336" w14:textId="77777777" w:rsidR="0068676B" w:rsidRDefault="0068676B" w:rsidP="0068676B">
      <w:pPr>
        <w:pStyle w:val="NoSpacing"/>
      </w:pPr>
      <w:r>
        <w:rPr>
          <w:rStyle w:val="normaltextrun"/>
        </w:rPr>
        <w:t>Tuki tulee palauttaa Suomen elokuvasäätiön pankkitilille:</w:t>
      </w:r>
      <w:r>
        <w:rPr>
          <w:rStyle w:val="eop"/>
        </w:rPr>
        <w:t> </w:t>
      </w:r>
    </w:p>
    <w:p w14:paraId="5E0F854D" w14:textId="77777777" w:rsidR="0068676B" w:rsidRDefault="0068676B" w:rsidP="0068676B">
      <w:pPr>
        <w:pStyle w:val="NoSpacing"/>
      </w:pPr>
      <w:r>
        <w:rPr>
          <w:rStyle w:val="normaltextrun"/>
        </w:rPr>
        <w:t>Nordea Pankki Oyj</w:t>
      </w:r>
      <w:r>
        <w:rPr>
          <w:rStyle w:val="eop"/>
        </w:rPr>
        <w:t> </w:t>
      </w:r>
    </w:p>
    <w:p w14:paraId="1479D063" w14:textId="77777777" w:rsidR="0068676B" w:rsidRDefault="0068676B" w:rsidP="0068676B">
      <w:pPr>
        <w:pStyle w:val="NoSpacing"/>
      </w:pPr>
      <w:r>
        <w:rPr>
          <w:rStyle w:val="normaltextrun"/>
        </w:rPr>
        <w:t>IBAN </w:t>
      </w:r>
      <w:r>
        <w:rPr>
          <w:rStyle w:val="eop"/>
        </w:rPr>
        <w:t> </w:t>
      </w:r>
      <w:r>
        <w:t>FI74 1572 3000 0305 77</w:t>
      </w:r>
    </w:p>
    <w:p w14:paraId="203C31A5" w14:textId="77777777" w:rsidR="0068676B" w:rsidRDefault="0068676B" w:rsidP="0068676B">
      <w:pPr>
        <w:pStyle w:val="NoSpacing"/>
        <w:rPr>
          <w:rStyle w:val="eop"/>
          <w:rFonts w:ascii="Calibri" w:hAnsi="Calibri" w:cs="Segoe UI"/>
        </w:rPr>
      </w:pPr>
      <w:r>
        <w:rPr>
          <w:rStyle w:val="normaltextrun"/>
        </w:rPr>
        <w:t>BIC</w:t>
      </w:r>
      <w:r>
        <w:rPr>
          <w:rStyle w:val="eop"/>
        </w:rPr>
        <w:t> </w:t>
      </w:r>
      <w:r>
        <w:rPr>
          <w:rStyle w:val="eop"/>
          <w:rFonts w:ascii="Calibri" w:hAnsi="Calibri" w:cs="Segoe UI"/>
        </w:rPr>
        <w:t>NDEAFIHH</w:t>
      </w:r>
    </w:p>
    <w:p w14:paraId="6141F1DB" w14:textId="77777777" w:rsidR="00A038FC" w:rsidRDefault="00A038FC" w:rsidP="00D924E1">
      <w:pPr>
        <w:pStyle w:val="paragraph"/>
        <w:spacing w:before="0" w:beforeAutospacing="0" w:after="0" w:afterAutospacing="0"/>
        <w:textAlignment w:val="baseline"/>
        <w:rPr>
          <w:rStyle w:val="eop"/>
          <w:rFonts w:asciiTheme="minorHAnsi" w:hAnsiTheme="minorHAnsi"/>
          <w:sz w:val="22"/>
          <w:szCs w:val="22"/>
        </w:rPr>
      </w:pPr>
    </w:p>
    <w:p w14:paraId="75521215" w14:textId="77777777" w:rsidR="00D924E1" w:rsidRPr="0027465E" w:rsidRDefault="00D924E1" w:rsidP="00D924E1">
      <w:pPr>
        <w:pStyle w:val="paragraph"/>
        <w:spacing w:before="0" w:beforeAutospacing="0" w:after="0" w:afterAutospacing="0"/>
        <w:textAlignment w:val="baseline"/>
        <w:rPr>
          <w:rStyle w:val="normaltextrun"/>
          <w:rFonts w:asciiTheme="minorHAnsi" w:hAnsiTheme="minorHAnsi"/>
          <w:b/>
          <w:sz w:val="22"/>
          <w:szCs w:val="22"/>
        </w:rPr>
      </w:pPr>
      <w:r w:rsidRPr="0027465E">
        <w:rPr>
          <w:rStyle w:val="normaltextrun"/>
          <w:rFonts w:asciiTheme="minorHAnsi" w:hAnsiTheme="minorHAnsi"/>
          <w:b/>
          <w:sz w:val="22"/>
          <w:szCs w:val="22"/>
        </w:rPr>
        <w:t>Maksatuksen keskeytys ja takaisinperintä</w:t>
      </w:r>
    </w:p>
    <w:p w14:paraId="688CB539" w14:textId="297BD035" w:rsidR="00D924E1" w:rsidRDefault="00D924E1" w:rsidP="00D924E1">
      <w:pPr>
        <w:pStyle w:val="paragraph"/>
        <w:spacing w:before="0" w:beforeAutospacing="0" w:after="0" w:afterAutospacing="0"/>
        <w:textAlignment w:val="baseline"/>
        <w:rPr>
          <w:rStyle w:val="normaltextrun"/>
          <w:rFonts w:asciiTheme="minorHAnsi" w:hAnsiTheme="minorHAnsi"/>
          <w:sz w:val="22"/>
          <w:szCs w:val="22"/>
        </w:rPr>
      </w:pPr>
      <w:r w:rsidRPr="00E42FD3">
        <w:rPr>
          <w:rStyle w:val="normaltextrun"/>
          <w:rFonts w:asciiTheme="minorHAnsi" w:hAnsiTheme="minorHAnsi"/>
          <w:sz w:val="22"/>
          <w:szCs w:val="22"/>
        </w:rPr>
        <w:t xml:space="preserve">Mikäli tuensaaja ei palauta tukea </w:t>
      </w:r>
      <w:r>
        <w:rPr>
          <w:rStyle w:val="normaltextrun"/>
          <w:rFonts w:asciiTheme="minorHAnsi" w:hAnsiTheme="minorHAnsi"/>
          <w:sz w:val="22"/>
          <w:szCs w:val="22"/>
        </w:rPr>
        <w:t>elokuvasäätiö</w:t>
      </w:r>
      <w:r w:rsidRPr="00E42FD3">
        <w:rPr>
          <w:rStyle w:val="normaltextrun"/>
          <w:rFonts w:asciiTheme="minorHAnsi" w:hAnsiTheme="minorHAnsi"/>
          <w:sz w:val="22"/>
          <w:szCs w:val="22"/>
        </w:rPr>
        <w:t>lle valtionavustuslain 20</w:t>
      </w:r>
      <w:r w:rsidR="00CD2362">
        <w:rPr>
          <w:rStyle w:val="normaltextrun"/>
          <w:rFonts w:asciiTheme="minorHAnsi" w:hAnsiTheme="minorHAnsi"/>
          <w:sz w:val="22"/>
          <w:szCs w:val="22"/>
        </w:rPr>
        <w:t xml:space="preserve"> </w:t>
      </w:r>
      <w:r w:rsidRPr="00E42FD3">
        <w:rPr>
          <w:rStyle w:val="normaltextrun"/>
          <w:rFonts w:asciiTheme="minorHAnsi" w:hAnsiTheme="minorHAnsi"/>
          <w:sz w:val="22"/>
          <w:szCs w:val="22"/>
        </w:rPr>
        <w:t>§:n mukaisesti, tuen tai sen osan takaisinperintään ryhdytään valtion rahoituksesta elokuvakulttuurin edistämiseen annetun lain</w:t>
      </w:r>
      <w:r w:rsidR="00CD2362">
        <w:rPr>
          <w:rStyle w:val="normaltextrun"/>
          <w:rFonts w:asciiTheme="minorHAnsi" w:hAnsiTheme="minorHAnsi"/>
          <w:sz w:val="22"/>
          <w:szCs w:val="22"/>
        </w:rPr>
        <w:t xml:space="preserve"> 9 § ja</w:t>
      </w:r>
      <w:r w:rsidRPr="00E42FD3">
        <w:rPr>
          <w:rStyle w:val="normaltextrun"/>
          <w:rFonts w:asciiTheme="minorHAnsi" w:hAnsiTheme="minorHAnsi"/>
          <w:sz w:val="22"/>
          <w:szCs w:val="22"/>
        </w:rPr>
        <w:t xml:space="preserve"> 10§</w:t>
      </w:r>
      <w:r w:rsidR="00CD2362">
        <w:rPr>
          <w:rStyle w:val="normaltextrun"/>
          <w:rFonts w:asciiTheme="minorHAnsi" w:hAnsiTheme="minorHAnsi"/>
          <w:sz w:val="22"/>
          <w:szCs w:val="22"/>
        </w:rPr>
        <w:t xml:space="preserve"> </w:t>
      </w:r>
      <w:r w:rsidRPr="00E42FD3">
        <w:rPr>
          <w:rStyle w:val="normaltextrun"/>
          <w:rFonts w:asciiTheme="minorHAnsi" w:hAnsiTheme="minorHAnsi"/>
          <w:sz w:val="22"/>
          <w:szCs w:val="22"/>
        </w:rPr>
        <w:t xml:space="preserve">:n mukaisesti. </w:t>
      </w:r>
    </w:p>
    <w:p w14:paraId="0DEF4870" w14:textId="77777777" w:rsidR="009B2495" w:rsidRDefault="009B2495" w:rsidP="00D924E1">
      <w:pPr>
        <w:pStyle w:val="paragraph"/>
        <w:spacing w:before="0" w:beforeAutospacing="0" w:after="0" w:afterAutospacing="0"/>
        <w:textAlignment w:val="baseline"/>
        <w:rPr>
          <w:rStyle w:val="normaltextrun"/>
          <w:rFonts w:asciiTheme="minorHAnsi" w:hAnsiTheme="minorHAnsi"/>
          <w:sz w:val="22"/>
          <w:szCs w:val="22"/>
        </w:rPr>
      </w:pPr>
    </w:p>
    <w:p w14:paraId="655B6A5C" w14:textId="77777777" w:rsidR="009B2495" w:rsidRDefault="009B2495" w:rsidP="009B2495">
      <w:pPr>
        <w:spacing w:after="0" w:line="240" w:lineRule="auto"/>
        <w:rPr>
          <w:rFonts w:eastAsia="Times New Roman" w:cs="Times New Roman"/>
          <w:b/>
          <w:lang w:eastAsia="fi-FI"/>
        </w:rPr>
      </w:pPr>
      <w:r w:rsidRPr="00D1588C">
        <w:rPr>
          <w:rFonts w:eastAsia="Times New Roman" w:cs="Times New Roman"/>
          <w:b/>
          <w:lang w:eastAsia="fi-FI"/>
        </w:rPr>
        <w:t>9 § Maksatuksen keskeytys </w:t>
      </w:r>
    </w:p>
    <w:p w14:paraId="1447D905" w14:textId="2E6B4C50" w:rsidR="009B2495" w:rsidRPr="009B2495" w:rsidRDefault="009B2495" w:rsidP="009B2495">
      <w:pPr>
        <w:spacing w:after="0" w:line="240" w:lineRule="auto"/>
        <w:rPr>
          <w:rFonts w:eastAsia="Times New Roman" w:cs="Times New Roman"/>
          <w:b/>
          <w:lang w:eastAsia="fi-FI"/>
        </w:rPr>
      </w:pPr>
      <w:r w:rsidRPr="009B2495">
        <w:rPr>
          <w:rFonts w:eastAsia="Times New Roman" w:cs="Times New Roman"/>
          <w:lang w:eastAsia="fi-FI"/>
        </w:rPr>
        <w:t>Taiteen edistämiskeskus vastaa valtionavustusten maksatuksen keskeyttämiseen liittyvistä asioista.</w:t>
      </w:r>
    </w:p>
    <w:p w14:paraId="235D62AB" w14:textId="77777777" w:rsidR="009B2495" w:rsidRPr="000374FA" w:rsidRDefault="009B2495" w:rsidP="009B2495">
      <w:pPr>
        <w:spacing w:line="240" w:lineRule="auto"/>
        <w:rPr>
          <w:rFonts w:eastAsia="Times New Roman" w:cs="Times New Roman"/>
          <w:lang w:eastAsia="fi-FI"/>
        </w:rPr>
      </w:pPr>
      <w:r w:rsidRPr="000374FA">
        <w:rPr>
          <w:rFonts w:eastAsia="Times New Roman" w:cs="Times New Roman"/>
          <w:lang w:eastAsia="fi-FI"/>
        </w:rPr>
        <w:t xml:space="preserve">Suomen elokuvasäätiön on viipymättä tehtävä Taiteen edistämiskeskukselle esitys elokuvasäätiön myöntämän valtionavustuksen maksatuksen keskeyttämisestä, jos elokuvasäätiön tietoon on tullut seikka, jonka nojalla valtionavustuksen maksaminen voidaan </w:t>
      </w:r>
      <w:r w:rsidRPr="009B2495">
        <w:rPr>
          <w:rFonts w:eastAsia="Times New Roman" w:cs="Times New Roman"/>
          <w:lang w:eastAsia="fi-FI"/>
        </w:rPr>
        <w:t>valtionavustuslain mukaan</w:t>
      </w:r>
      <w:r w:rsidRPr="000374FA">
        <w:rPr>
          <w:rFonts w:eastAsia="Times New Roman" w:cs="Times New Roman"/>
          <w:lang w:eastAsia="fi-FI"/>
        </w:rPr>
        <w:t xml:space="preserve"> keskeyttää. Taiteen edistämiskeskus päättää maksatuksen keskeyttämisestä sekä valtionavustuksen maksamisen jatkamisesta tai lopettamisesta Suomen elokuvasäätiön esityksen perusteella. </w:t>
      </w:r>
    </w:p>
    <w:p w14:paraId="509F0965" w14:textId="77777777" w:rsidR="009B2495" w:rsidRPr="000374FA" w:rsidRDefault="009B2495" w:rsidP="009B2495">
      <w:pPr>
        <w:spacing w:line="240" w:lineRule="auto"/>
        <w:rPr>
          <w:rFonts w:eastAsia="Times New Roman" w:cs="Times New Roman"/>
          <w:lang w:eastAsia="fi-FI"/>
        </w:rPr>
      </w:pPr>
      <w:r w:rsidRPr="000374FA">
        <w:rPr>
          <w:rFonts w:eastAsia="Times New Roman" w:cs="Times New Roman"/>
          <w:lang w:eastAsia="fi-FI"/>
        </w:rPr>
        <w:t>Päätös valtionavustuksen maksamisen keskeyttämisestä on tehtävä viipymättä ja erityisestä syystä viimeistään kahden kalenterivuoden kuluessa Suomen elokuvasäätiön esityksestä. </w:t>
      </w:r>
    </w:p>
    <w:p w14:paraId="00384847" w14:textId="77777777" w:rsidR="009B2495" w:rsidRPr="000374FA" w:rsidRDefault="009B2495" w:rsidP="009B2495">
      <w:pPr>
        <w:spacing w:line="240" w:lineRule="auto"/>
        <w:rPr>
          <w:rFonts w:eastAsia="Times New Roman" w:cs="Times New Roman"/>
          <w:lang w:eastAsia="fi-FI"/>
        </w:rPr>
      </w:pPr>
      <w:r w:rsidRPr="000374FA">
        <w:rPr>
          <w:rFonts w:eastAsia="Times New Roman" w:cs="Times New Roman"/>
          <w:lang w:eastAsia="fi-FI"/>
        </w:rPr>
        <w:t>Maksamisen keskeyttämistä koskevaa päätöksentekoa varten Suomen elokuvasäätiön on liitettävä esitykseensä riittävät ja olennaiset tiedot</w:t>
      </w:r>
      <w:r w:rsidRPr="009B2495">
        <w:rPr>
          <w:rFonts w:eastAsia="Times New Roman" w:cs="Times New Roman"/>
          <w:lang w:eastAsia="fi-FI"/>
        </w:rPr>
        <w:t>. Taiteen edistämiskeskuksella on lisäksi salassapitosäännösten estämättä oikeus saada Suomen elokuvasäätiöltä tarvitsemansa tiedot valtionavustusten maksatuksen keskeyttämistä koskevissa asioissa.</w:t>
      </w:r>
      <w:r w:rsidRPr="000374FA">
        <w:rPr>
          <w:rFonts w:eastAsia="Times New Roman" w:cs="Times New Roman"/>
          <w:lang w:eastAsia="fi-FI"/>
        </w:rPr>
        <w:t> </w:t>
      </w:r>
    </w:p>
    <w:p w14:paraId="1F2A32B6" w14:textId="77777777" w:rsidR="000A2FD7" w:rsidRDefault="009B2495" w:rsidP="000A2FD7">
      <w:pPr>
        <w:spacing w:after="0" w:line="240" w:lineRule="auto"/>
        <w:rPr>
          <w:rFonts w:eastAsia="Times New Roman" w:cs="Times New Roman"/>
          <w:b/>
          <w:lang w:eastAsia="fi-FI"/>
        </w:rPr>
      </w:pPr>
      <w:r w:rsidRPr="00D1588C">
        <w:rPr>
          <w:rFonts w:eastAsia="Times New Roman" w:cs="Times New Roman"/>
          <w:b/>
          <w:lang w:eastAsia="fi-FI"/>
        </w:rPr>
        <w:t>10 § Takaisinperintä </w:t>
      </w:r>
    </w:p>
    <w:p w14:paraId="5B9AA2D1" w14:textId="12DF64C9" w:rsidR="009B2495" w:rsidRPr="000A2FD7" w:rsidRDefault="009B2495" w:rsidP="000A2FD7">
      <w:pPr>
        <w:spacing w:after="0" w:line="240" w:lineRule="auto"/>
        <w:rPr>
          <w:rFonts w:eastAsia="Times New Roman" w:cs="Times New Roman"/>
          <w:b/>
          <w:lang w:eastAsia="fi-FI"/>
        </w:rPr>
      </w:pPr>
      <w:r w:rsidRPr="009B2495">
        <w:rPr>
          <w:rFonts w:eastAsia="Times New Roman" w:cs="Times New Roman"/>
          <w:lang w:eastAsia="fi-FI"/>
        </w:rPr>
        <w:t>Taiteen edistämiskeskus vastaa valtionavustusten takaisinperintään liittyvistä asioista.</w:t>
      </w:r>
    </w:p>
    <w:p w14:paraId="566503E2" w14:textId="77777777" w:rsidR="009B2495" w:rsidRPr="000374FA" w:rsidRDefault="009B2495" w:rsidP="009B2495">
      <w:pPr>
        <w:spacing w:line="240" w:lineRule="auto"/>
        <w:rPr>
          <w:rFonts w:eastAsia="Times New Roman" w:cs="Times New Roman"/>
          <w:lang w:eastAsia="fi-FI"/>
        </w:rPr>
      </w:pPr>
      <w:r w:rsidRPr="000374FA">
        <w:rPr>
          <w:rFonts w:eastAsia="Times New Roman" w:cs="Times New Roman"/>
          <w:lang w:eastAsia="fi-FI"/>
        </w:rPr>
        <w:t xml:space="preserve">Suomen elokuvasäätiön on viipymättä ilmoitettava Taiteen edistämiskeskukselle elokuvasäätiön tietoon tulleesta seikasta, jonka nojalla elokuvasäätiön myöntämän valtionavustuksen takaisinperintään voidaan </w:t>
      </w:r>
      <w:r w:rsidRPr="009B2495">
        <w:rPr>
          <w:rFonts w:eastAsia="Times New Roman" w:cs="Times New Roman"/>
          <w:lang w:eastAsia="fi-FI"/>
        </w:rPr>
        <w:t>tai tulee valtionavustuslain mukaan</w:t>
      </w:r>
      <w:r w:rsidRPr="000374FA">
        <w:rPr>
          <w:rFonts w:eastAsia="Times New Roman" w:cs="Times New Roman"/>
          <w:lang w:eastAsia="fi-FI"/>
        </w:rPr>
        <w:t xml:space="preserve"> ryhtyä. Taiteen edistämiskeskus päättää valtionavustuksen takaisinperinnästä. </w:t>
      </w:r>
    </w:p>
    <w:p w14:paraId="7C52C918" w14:textId="77777777" w:rsidR="009B2495" w:rsidRPr="000374FA" w:rsidRDefault="009B2495" w:rsidP="009B2495">
      <w:pPr>
        <w:spacing w:line="240" w:lineRule="auto"/>
        <w:rPr>
          <w:rFonts w:eastAsia="Times New Roman" w:cs="Times New Roman"/>
          <w:lang w:eastAsia="fi-FI"/>
        </w:rPr>
      </w:pPr>
      <w:r w:rsidRPr="000374FA">
        <w:rPr>
          <w:rFonts w:eastAsia="Times New Roman" w:cs="Times New Roman"/>
          <w:lang w:eastAsia="fi-FI"/>
        </w:rPr>
        <w:lastRenderedPageBreak/>
        <w:t>Takaisinperintäpäätös on tehtävä viipymättä ja erityisestä syystä viimeistään kahden kalenterivuoden kuluessa Suomen elokuvasäätiön ilmoituksesta. </w:t>
      </w:r>
    </w:p>
    <w:p w14:paraId="3304F44B" w14:textId="63BB7AE5" w:rsidR="002F65ED" w:rsidRPr="00577DF2" w:rsidRDefault="009B2495" w:rsidP="00577DF2">
      <w:pPr>
        <w:spacing w:line="240" w:lineRule="auto"/>
        <w:rPr>
          <w:rFonts w:eastAsia="Times New Roman" w:cs="Times New Roman"/>
          <w:lang w:eastAsia="fi-FI"/>
        </w:rPr>
      </w:pPr>
      <w:r w:rsidRPr="000374FA">
        <w:rPr>
          <w:rFonts w:eastAsia="Times New Roman" w:cs="Times New Roman"/>
          <w:lang w:eastAsia="fi-FI"/>
        </w:rPr>
        <w:t xml:space="preserve">Takaisinperintää koskevaa päätöksentekoa varten Suomen elokuvasäätiön on toimitettava Taiteen edistämiskeskukselle riittävät ja olennaiset tiedot. </w:t>
      </w:r>
      <w:r w:rsidRPr="009B2495">
        <w:rPr>
          <w:rFonts w:eastAsia="Times New Roman" w:cs="Times New Roman"/>
          <w:lang w:eastAsia="fi-FI"/>
        </w:rPr>
        <w:t>Taiteen edistämiskeskuksella on lisäksi salassapitosäännösten estämättä oikeus saada Suomen elokuvasäätiöltä tarvitsemansa tiedot valtionavustusten takaisinperintää koskevissa asioissa.</w:t>
      </w:r>
    </w:p>
    <w:sectPr w:rsidR="002F65ED" w:rsidRPr="00577DF2" w:rsidSect="00AF615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04E9A" w14:textId="77777777" w:rsidR="00B04BB6" w:rsidRDefault="00B04BB6" w:rsidP="00FC612E">
      <w:pPr>
        <w:spacing w:after="0" w:line="240" w:lineRule="auto"/>
      </w:pPr>
      <w:r>
        <w:separator/>
      </w:r>
    </w:p>
  </w:endnote>
  <w:endnote w:type="continuationSeparator" w:id="0">
    <w:p w14:paraId="57D87A71" w14:textId="77777777" w:rsidR="00B04BB6" w:rsidRDefault="00B04BB6" w:rsidP="00FC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620987"/>
      <w:docPartObj>
        <w:docPartGallery w:val="Page Numbers (Bottom of Page)"/>
        <w:docPartUnique/>
      </w:docPartObj>
    </w:sdtPr>
    <w:sdtEndPr>
      <w:rPr>
        <w:sz w:val="18"/>
        <w:szCs w:val="18"/>
      </w:rPr>
    </w:sdtEndPr>
    <w:sdtContent>
      <w:p w14:paraId="14FA7C5E" w14:textId="77777777" w:rsidR="00FC612E" w:rsidRPr="00FC612E" w:rsidRDefault="00FC612E">
        <w:pPr>
          <w:pStyle w:val="Footer"/>
          <w:jc w:val="right"/>
          <w:rPr>
            <w:sz w:val="18"/>
            <w:szCs w:val="18"/>
          </w:rPr>
        </w:pPr>
        <w:r w:rsidRPr="00FC612E">
          <w:rPr>
            <w:sz w:val="18"/>
            <w:szCs w:val="18"/>
          </w:rPr>
          <w:fldChar w:fldCharType="begin"/>
        </w:r>
        <w:r w:rsidRPr="00FC612E">
          <w:rPr>
            <w:sz w:val="18"/>
            <w:szCs w:val="18"/>
          </w:rPr>
          <w:instrText>PAGE   \* MERGEFORMAT</w:instrText>
        </w:r>
        <w:r w:rsidRPr="00FC612E">
          <w:rPr>
            <w:sz w:val="18"/>
            <w:szCs w:val="18"/>
          </w:rPr>
          <w:fldChar w:fldCharType="separate"/>
        </w:r>
        <w:r w:rsidRPr="00FC612E">
          <w:rPr>
            <w:sz w:val="18"/>
            <w:szCs w:val="18"/>
          </w:rPr>
          <w:t>2</w:t>
        </w:r>
        <w:r w:rsidRPr="00FC612E">
          <w:rPr>
            <w:sz w:val="18"/>
            <w:szCs w:val="18"/>
          </w:rPr>
          <w:fldChar w:fldCharType="end"/>
        </w:r>
      </w:p>
    </w:sdtContent>
  </w:sdt>
  <w:p w14:paraId="6881E715" w14:textId="77777777" w:rsidR="00FC612E" w:rsidRDefault="00FC6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818C0" w14:textId="77777777" w:rsidR="00B04BB6" w:rsidRDefault="00B04BB6" w:rsidP="00FC612E">
      <w:pPr>
        <w:spacing w:after="0" w:line="240" w:lineRule="auto"/>
      </w:pPr>
      <w:r>
        <w:separator/>
      </w:r>
    </w:p>
  </w:footnote>
  <w:footnote w:type="continuationSeparator" w:id="0">
    <w:p w14:paraId="76239E98" w14:textId="77777777" w:rsidR="00B04BB6" w:rsidRDefault="00B04BB6" w:rsidP="00FC6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E9D0" w14:textId="5E86D7C6" w:rsidR="00AF6154" w:rsidRDefault="00AF6154">
    <w:pPr>
      <w:pStyle w:val="Header"/>
    </w:pPr>
    <w:r>
      <w:t>TUKI</w:t>
    </w:r>
    <w:r w:rsidR="006C4615">
      <w:t>O</w:t>
    </w:r>
    <w:r>
      <w:t xml:space="preserve">PAS / </w:t>
    </w:r>
    <w:r w:rsidR="00B77FD6">
      <w:t>Elokuvafestivaalin toimintatuki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7C4D"/>
    <w:multiLevelType w:val="multilevel"/>
    <w:tmpl w:val="DA78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15FA6"/>
    <w:multiLevelType w:val="multilevel"/>
    <w:tmpl w:val="6014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50664"/>
    <w:multiLevelType w:val="hybridMultilevel"/>
    <w:tmpl w:val="A65461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28A681A"/>
    <w:multiLevelType w:val="hybridMultilevel"/>
    <w:tmpl w:val="066A5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776415"/>
    <w:multiLevelType w:val="hybridMultilevel"/>
    <w:tmpl w:val="442A6AC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4436274"/>
    <w:multiLevelType w:val="multilevel"/>
    <w:tmpl w:val="8CF0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502DA"/>
    <w:multiLevelType w:val="hybridMultilevel"/>
    <w:tmpl w:val="F00A6F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A1E691A"/>
    <w:multiLevelType w:val="multilevel"/>
    <w:tmpl w:val="AAA2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0C1FAC"/>
    <w:multiLevelType w:val="multilevel"/>
    <w:tmpl w:val="9574E75C"/>
    <w:lvl w:ilvl="0">
      <w:start w:val="1"/>
      <w:numFmt w:val="bullet"/>
      <w:lvlText w:val=""/>
      <w:lvlJc w:val="left"/>
      <w:pPr>
        <w:tabs>
          <w:tab w:val="num" w:pos="4188"/>
        </w:tabs>
        <w:ind w:left="4188" w:hanging="360"/>
      </w:pPr>
      <w:rPr>
        <w:rFonts w:ascii="Symbol" w:hAnsi="Symbol" w:hint="default"/>
        <w:sz w:val="20"/>
      </w:rPr>
    </w:lvl>
    <w:lvl w:ilvl="1" w:tentative="1">
      <w:start w:val="1"/>
      <w:numFmt w:val="bullet"/>
      <w:lvlText w:val="o"/>
      <w:lvlJc w:val="left"/>
      <w:pPr>
        <w:tabs>
          <w:tab w:val="num" w:pos="4908"/>
        </w:tabs>
        <w:ind w:left="4908" w:hanging="360"/>
      </w:pPr>
      <w:rPr>
        <w:rFonts w:ascii="Courier New" w:hAnsi="Courier New" w:hint="default"/>
        <w:sz w:val="20"/>
      </w:rPr>
    </w:lvl>
    <w:lvl w:ilvl="2" w:tentative="1">
      <w:start w:val="1"/>
      <w:numFmt w:val="bullet"/>
      <w:lvlText w:val=""/>
      <w:lvlJc w:val="left"/>
      <w:pPr>
        <w:tabs>
          <w:tab w:val="num" w:pos="5628"/>
        </w:tabs>
        <w:ind w:left="5628" w:hanging="360"/>
      </w:pPr>
      <w:rPr>
        <w:rFonts w:ascii="Wingdings" w:hAnsi="Wingdings" w:hint="default"/>
        <w:sz w:val="20"/>
      </w:rPr>
    </w:lvl>
    <w:lvl w:ilvl="3" w:tentative="1">
      <w:start w:val="1"/>
      <w:numFmt w:val="bullet"/>
      <w:lvlText w:val=""/>
      <w:lvlJc w:val="left"/>
      <w:pPr>
        <w:tabs>
          <w:tab w:val="num" w:pos="6348"/>
        </w:tabs>
        <w:ind w:left="6348" w:hanging="360"/>
      </w:pPr>
      <w:rPr>
        <w:rFonts w:ascii="Wingdings" w:hAnsi="Wingdings" w:hint="default"/>
        <w:sz w:val="20"/>
      </w:rPr>
    </w:lvl>
    <w:lvl w:ilvl="4" w:tentative="1">
      <w:start w:val="1"/>
      <w:numFmt w:val="bullet"/>
      <w:lvlText w:val=""/>
      <w:lvlJc w:val="left"/>
      <w:pPr>
        <w:tabs>
          <w:tab w:val="num" w:pos="7068"/>
        </w:tabs>
        <w:ind w:left="7068" w:hanging="360"/>
      </w:pPr>
      <w:rPr>
        <w:rFonts w:ascii="Wingdings" w:hAnsi="Wingdings" w:hint="default"/>
        <w:sz w:val="20"/>
      </w:rPr>
    </w:lvl>
    <w:lvl w:ilvl="5" w:tentative="1">
      <w:start w:val="1"/>
      <w:numFmt w:val="bullet"/>
      <w:lvlText w:val=""/>
      <w:lvlJc w:val="left"/>
      <w:pPr>
        <w:tabs>
          <w:tab w:val="num" w:pos="7788"/>
        </w:tabs>
        <w:ind w:left="7788" w:hanging="360"/>
      </w:pPr>
      <w:rPr>
        <w:rFonts w:ascii="Wingdings" w:hAnsi="Wingdings" w:hint="default"/>
        <w:sz w:val="20"/>
      </w:rPr>
    </w:lvl>
    <w:lvl w:ilvl="6" w:tentative="1">
      <w:start w:val="1"/>
      <w:numFmt w:val="bullet"/>
      <w:lvlText w:val=""/>
      <w:lvlJc w:val="left"/>
      <w:pPr>
        <w:tabs>
          <w:tab w:val="num" w:pos="8508"/>
        </w:tabs>
        <w:ind w:left="8508" w:hanging="360"/>
      </w:pPr>
      <w:rPr>
        <w:rFonts w:ascii="Wingdings" w:hAnsi="Wingdings" w:hint="default"/>
        <w:sz w:val="20"/>
      </w:rPr>
    </w:lvl>
    <w:lvl w:ilvl="7" w:tentative="1">
      <w:start w:val="1"/>
      <w:numFmt w:val="bullet"/>
      <w:lvlText w:val=""/>
      <w:lvlJc w:val="left"/>
      <w:pPr>
        <w:tabs>
          <w:tab w:val="num" w:pos="9228"/>
        </w:tabs>
        <w:ind w:left="9228" w:hanging="360"/>
      </w:pPr>
      <w:rPr>
        <w:rFonts w:ascii="Wingdings" w:hAnsi="Wingdings" w:hint="default"/>
        <w:sz w:val="20"/>
      </w:rPr>
    </w:lvl>
    <w:lvl w:ilvl="8" w:tentative="1">
      <w:start w:val="1"/>
      <w:numFmt w:val="bullet"/>
      <w:lvlText w:val=""/>
      <w:lvlJc w:val="left"/>
      <w:pPr>
        <w:tabs>
          <w:tab w:val="num" w:pos="9948"/>
        </w:tabs>
        <w:ind w:left="9948" w:hanging="360"/>
      </w:pPr>
      <w:rPr>
        <w:rFonts w:ascii="Wingdings" w:hAnsi="Wingdings" w:hint="default"/>
        <w:sz w:val="20"/>
      </w:rPr>
    </w:lvl>
  </w:abstractNum>
  <w:abstractNum w:abstractNumId="9" w15:restartNumberingAfterBreak="0">
    <w:nsid w:val="66E34DDE"/>
    <w:multiLevelType w:val="hybridMultilevel"/>
    <w:tmpl w:val="1E588CCE"/>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2E750B3"/>
    <w:multiLevelType w:val="multilevel"/>
    <w:tmpl w:val="76EE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2"/>
  </w:num>
  <w:num w:numId="5">
    <w:abstractNumId w:val="10"/>
  </w:num>
  <w:num w:numId="6">
    <w:abstractNumId w:val="6"/>
  </w:num>
  <w:num w:numId="7">
    <w:abstractNumId w:val="0"/>
  </w:num>
  <w:num w:numId="8">
    <w:abstractNumId w:val="5"/>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DA"/>
    <w:rsid w:val="00012C79"/>
    <w:rsid w:val="0003327F"/>
    <w:rsid w:val="00040A30"/>
    <w:rsid w:val="00041F6E"/>
    <w:rsid w:val="000429AC"/>
    <w:rsid w:val="00042D06"/>
    <w:rsid w:val="00050D64"/>
    <w:rsid w:val="0007314D"/>
    <w:rsid w:val="00073B24"/>
    <w:rsid w:val="00080767"/>
    <w:rsid w:val="000809DA"/>
    <w:rsid w:val="00085942"/>
    <w:rsid w:val="000906D6"/>
    <w:rsid w:val="00092F0E"/>
    <w:rsid w:val="000A2FD7"/>
    <w:rsid w:val="000A6D27"/>
    <w:rsid w:val="000B4C4A"/>
    <w:rsid w:val="000B7FC0"/>
    <w:rsid w:val="001066A8"/>
    <w:rsid w:val="00107366"/>
    <w:rsid w:val="00113DEC"/>
    <w:rsid w:val="00120865"/>
    <w:rsid w:val="00137BA2"/>
    <w:rsid w:val="00152867"/>
    <w:rsid w:val="00157129"/>
    <w:rsid w:val="00167D56"/>
    <w:rsid w:val="00174876"/>
    <w:rsid w:val="00182694"/>
    <w:rsid w:val="00183AEA"/>
    <w:rsid w:val="00185E17"/>
    <w:rsid w:val="00196495"/>
    <w:rsid w:val="001A169B"/>
    <w:rsid w:val="001A3A1C"/>
    <w:rsid w:val="001A3ADA"/>
    <w:rsid w:val="001A4C13"/>
    <w:rsid w:val="001A5B9E"/>
    <w:rsid w:val="001B44AC"/>
    <w:rsid w:val="001C17C2"/>
    <w:rsid w:val="001D6C0E"/>
    <w:rsid w:val="001E353A"/>
    <w:rsid w:val="001F7EE6"/>
    <w:rsid w:val="00200917"/>
    <w:rsid w:val="00202ACB"/>
    <w:rsid w:val="00204BBB"/>
    <w:rsid w:val="002059AD"/>
    <w:rsid w:val="00212CA0"/>
    <w:rsid w:val="00217537"/>
    <w:rsid w:val="00226E28"/>
    <w:rsid w:val="00245980"/>
    <w:rsid w:val="00260669"/>
    <w:rsid w:val="00262A38"/>
    <w:rsid w:val="00272DAC"/>
    <w:rsid w:val="00283879"/>
    <w:rsid w:val="00294C5A"/>
    <w:rsid w:val="002A1FED"/>
    <w:rsid w:val="002B0B3C"/>
    <w:rsid w:val="002C02C1"/>
    <w:rsid w:val="002D1B32"/>
    <w:rsid w:val="002E5A5F"/>
    <w:rsid w:val="002E5DF1"/>
    <w:rsid w:val="002E7A3F"/>
    <w:rsid w:val="002F65ED"/>
    <w:rsid w:val="003019AF"/>
    <w:rsid w:val="00305D11"/>
    <w:rsid w:val="00306EC0"/>
    <w:rsid w:val="00343F7B"/>
    <w:rsid w:val="00367E4A"/>
    <w:rsid w:val="0037472E"/>
    <w:rsid w:val="003821F5"/>
    <w:rsid w:val="00394E53"/>
    <w:rsid w:val="00396F58"/>
    <w:rsid w:val="003A3691"/>
    <w:rsid w:val="003A6970"/>
    <w:rsid w:val="003B2AA8"/>
    <w:rsid w:val="003D0B88"/>
    <w:rsid w:val="003D16A2"/>
    <w:rsid w:val="003D1CF2"/>
    <w:rsid w:val="003D66C8"/>
    <w:rsid w:val="003E1775"/>
    <w:rsid w:val="003E3239"/>
    <w:rsid w:val="003E593A"/>
    <w:rsid w:val="003E6CCA"/>
    <w:rsid w:val="003F126F"/>
    <w:rsid w:val="003F3425"/>
    <w:rsid w:val="004038B0"/>
    <w:rsid w:val="00433E75"/>
    <w:rsid w:val="0043619E"/>
    <w:rsid w:val="004438D9"/>
    <w:rsid w:val="004518F2"/>
    <w:rsid w:val="00463AD8"/>
    <w:rsid w:val="004711CA"/>
    <w:rsid w:val="00473730"/>
    <w:rsid w:val="0048368B"/>
    <w:rsid w:val="00483827"/>
    <w:rsid w:val="00485ADC"/>
    <w:rsid w:val="00485FC9"/>
    <w:rsid w:val="004A16BB"/>
    <w:rsid w:val="004A49B2"/>
    <w:rsid w:val="004B1121"/>
    <w:rsid w:val="004B31D2"/>
    <w:rsid w:val="004C5A0A"/>
    <w:rsid w:val="004D195F"/>
    <w:rsid w:val="004D5BFD"/>
    <w:rsid w:val="004E683C"/>
    <w:rsid w:val="004E6A3A"/>
    <w:rsid w:val="004E6DFA"/>
    <w:rsid w:val="004E7442"/>
    <w:rsid w:val="004F1904"/>
    <w:rsid w:val="004F4AAB"/>
    <w:rsid w:val="004F53D0"/>
    <w:rsid w:val="00500B9E"/>
    <w:rsid w:val="00506BC3"/>
    <w:rsid w:val="00507252"/>
    <w:rsid w:val="00525ADC"/>
    <w:rsid w:val="00532744"/>
    <w:rsid w:val="005402D5"/>
    <w:rsid w:val="005445C0"/>
    <w:rsid w:val="00561D1C"/>
    <w:rsid w:val="00561F20"/>
    <w:rsid w:val="00571C8E"/>
    <w:rsid w:val="005730D1"/>
    <w:rsid w:val="00576C36"/>
    <w:rsid w:val="005774DF"/>
    <w:rsid w:val="00577DF2"/>
    <w:rsid w:val="00582FD6"/>
    <w:rsid w:val="00587EA9"/>
    <w:rsid w:val="00596B7A"/>
    <w:rsid w:val="005B3EFF"/>
    <w:rsid w:val="005C65AC"/>
    <w:rsid w:val="005D54B3"/>
    <w:rsid w:val="005D5888"/>
    <w:rsid w:val="005E0172"/>
    <w:rsid w:val="005F05A4"/>
    <w:rsid w:val="005F27E0"/>
    <w:rsid w:val="00626EBE"/>
    <w:rsid w:val="00633841"/>
    <w:rsid w:val="00671CD4"/>
    <w:rsid w:val="006754FA"/>
    <w:rsid w:val="006756DC"/>
    <w:rsid w:val="0068103D"/>
    <w:rsid w:val="0068676B"/>
    <w:rsid w:val="00692FD6"/>
    <w:rsid w:val="006A5628"/>
    <w:rsid w:val="006B4D39"/>
    <w:rsid w:val="006C40C4"/>
    <w:rsid w:val="006C4615"/>
    <w:rsid w:val="006D0A86"/>
    <w:rsid w:val="006D0BFE"/>
    <w:rsid w:val="006D2DF4"/>
    <w:rsid w:val="006D542A"/>
    <w:rsid w:val="006E35B4"/>
    <w:rsid w:val="006E5B0C"/>
    <w:rsid w:val="006F0A73"/>
    <w:rsid w:val="006F2C2D"/>
    <w:rsid w:val="006F4756"/>
    <w:rsid w:val="006F47DE"/>
    <w:rsid w:val="00711882"/>
    <w:rsid w:val="00712C29"/>
    <w:rsid w:val="007138AE"/>
    <w:rsid w:val="00724015"/>
    <w:rsid w:val="00727CD2"/>
    <w:rsid w:val="00736D9B"/>
    <w:rsid w:val="00746737"/>
    <w:rsid w:val="00750196"/>
    <w:rsid w:val="00752797"/>
    <w:rsid w:val="00756B74"/>
    <w:rsid w:val="00763A82"/>
    <w:rsid w:val="007718D1"/>
    <w:rsid w:val="007A2BA5"/>
    <w:rsid w:val="007B200F"/>
    <w:rsid w:val="007B3ADA"/>
    <w:rsid w:val="007C5708"/>
    <w:rsid w:val="007D43BA"/>
    <w:rsid w:val="007E459C"/>
    <w:rsid w:val="007E66B2"/>
    <w:rsid w:val="007E697D"/>
    <w:rsid w:val="007E73AD"/>
    <w:rsid w:val="007E74E1"/>
    <w:rsid w:val="007F357A"/>
    <w:rsid w:val="007F7F47"/>
    <w:rsid w:val="008103AD"/>
    <w:rsid w:val="008124AF"/>
    <w:rsid w:val="00812C16"/>
    <w:rsid w:val="00817609"/>
    <w:rsid w:val="0082019F"/>
    <w:rsid w:val="00820E25"/>
    <w:rsid w:val="00821BDE"/>
    <w:rsid w:val="0082376A"/>
    <w:rsid w:val="0083283D"/>
    <w:rsid w:val="00833249"/>
    <w:rsid w:val="008470C5"/>
    <w:rsid w:val="00851833"/>
    <w:rsid w:val="008539DA"/>
    <w:rsid w:val="008600DC"/>
    <w:rsid w:val="008677E1"/>
    <w:rsid w:val="00867800"/>
    <w:rsid w:val="008735A6"/>
    <w:rsid w:val="0087379C"/>
    <w:rsid w:val="00873D1D"/>
    <w:rsid w:val="00874C17"/>
    <w:rsid w:val="00875995"/>
    <w:rsid w:val="008810DD"/>
    <w:rsid w:val="00885046"/>
    <w:rsid w:val="00891D4A"/>
    <w:rsid w:val="00891FD0"/>
    <w:rsid w:val="0089527C"/>
    <w:rsid w:val="008A1C42"/>
    <w:rsid w:val="008A526F"/>
    <w:rsid w:val="008A7C7D"/>
    <w:rsid w:val="008B57EC"/>
    <w:rsid w:val="008C11F9"/>
    <w:rsid w:val="008D0483"/>
    <w:rsid w:val="008D64B0"/>
    <w:rsid w:val="008F3B9F"/>
    <w:rsid w:val="008F5503"/>
    <w:rsid w:val="008F5AB4"/>
    <w:rsid w:val="00913AA3"/>
    <w:rsid w:val="00921EAA"/>
    <w:rsid w:val="00922D3F"/>
    <w:rsid w:val="009346FE"/>
    <w:rsid w:val="00937D12"/>
    <w:rsid w:val="0094156D"/>
    <w:rsid w:val="00952505"/>
    <w:rsid w:val="009538F2"/>
    <w:rsid w:val="00970430"/>
    <w:rsid w:val="009708B5"/>
    <w:rsid w:val="00977CCE"/>
    <w:rsid w:val="00985B4E"/>
    <w:rsid w:val="009864C0"/>
    <w:rsid w:val="0099429A"/>
    <w:rsid w:val="009B0F1F"/>
    <w:rsid w:val="009B2495"/>
    <w:rsid w:val="009B4F1C"/>
    <w:rsid w:val="009B6260"/>
    <w:rsid w:val="009D3036"/>
    <w:rsid w:val="009D6A16"/>
    <w:rsid w:val="009D7D13"/>
    <w:rsid w:val="00A01620"/>
    <w:rsid w:val="00A038FC"/>
    <w:rsid w:val="00A050C0"/>
    <w:rsid w:val="00A13A47"/>
    <w:rsid w:val="00A1501A"/>
    <w:rsid w:val="00A235CB"/>
    <w:rsid w:val="00A26187"/>
    <w:rsid w:val="00A264FE"/>
    <w:rsid w:val="00A273A1"/>
    <w:rsid w:val="00A35C17"/>
    <w:rsid w:val="00A46FB2"/>
    <w:rsid w:val="00A521B9"/>
    <w:rsid w:val="00A601D0"/>
    <w:rsid w:val="00A724BF"/>
    <w:rsid w:val="00A73CF0"/>
    <w:rsid w:val="00A76BB8"/>
    <w:rsid w:val="00A832D6"/>
    <w:rsid w:val="00A90D59"/>
    <w:rsid w:val="00AA121E"/>
    <w:rsid w:val="00AA55CA"/>
    <w:rsid w:val="00AA7EC5"/>
    <w:rsid w:val="00AB6AC3"/>
    <w:rsid w:val="00AC1E1C"/>
    <w:rsid w:val="00AE11CF"/>
    <w:rsid w:val="00AE3AD0"/>
    <w:rsid w:val="00AE5AB8"/>
    <w:rsid w:val="00AF6154"/>
    <w:rsid w:val="00B04BB6"/>
    <w:rsid w:val="00B2185D"/>
    <w:rsid w:val="00B21D3C"/>
    <w:rsid w:val="00B33A86"/>
    <w:rsid w:val="00B35D80"/>
    <w:rsid w:val="00B36D24"/>
    <w:rsid w:val="00B45354"/>
    <w:rsid w:val="00B57145"/>
    <w:rsid w:val="00B70148"/>
    <w:rsid w:val="00B749CE"/>
    <w:rsid w:val="00B77FD6"/>
    <w:rsid w:val="00B923F5"/>
    <w:rsid w:val="00BA3773"/>
    <w:rsid w:val="00BD2BA4"/>
    <w:rsid w:val="00BD6A21"/>
    <w:rsid w:val="00BE09E6"/>
    <w:rsid w:val="00BE0EC6"/>
    <w:rsid w:val="00BE666F"/>
    <w:rsid w:val="00BE76D0"/>
    <w:rsid w:val="00BF3813"/>
    <w:rsid w:val="00BF5128"/>
    <w:rsid w:val="00BF7911"/>
    <w:rsid w:val="00C14F13"/>
    <w:rsid w:val="00C14F3F"/>
    <w:rsid w:val="00C16DFB"/>
    <w:rsid w:val="00C21DBC"/>
    <w:rsid w:val="00C24BBC"/>
    <w:rsid w:val="00C26C1A"/>
    <w:rsid w:val="00C57D71"/>
    <w:rsid w:val="00C66540"/>
    <w:rsid w:val="00C71AD6"/>
    <w:rsid w:val="00C75483"/>
    <w:rsid w:val="00C80D52"/>
    <w:rsid w:val="00CB0040"/>
    <w:rsid w:val="00CB6D0A"/>
    <w:rsid w:val="00CB7A34"/>
    <w:rsid w:val="00CD2362"/>
    <w:rsid w:val="00CD765D"/>
    <w:rsid w:val="00CF0B5A"/>
    <w:rsid w:val="00CF2DFC"/>
    <w:rsid w:val="00D033F5"/>
    <w:rsid w:val="00D10985"/>
    <w:rsid w:val="00D30874"/>
    <w:rsid w:val="00D32CEA"/>
    <w:rsid w:val="00D34C3D"/>
    <w:rsid w:val="00D56B92"/>
    <w:rsid w:val="00D607CD"/>
    <w:rsid w:val="00D7749E"/>
    <w:rsid w:val="00D8442A"/>
    <w:rsid w:val="00D924E1"/>
    <w:rsid w:val="00D969DF"/>
    <w:rsid w:val="00DA7499"/>
    <w:rsid w:val="00DB7748"/>
    <w:rsid w:val="00DC0788"/>
    <w:rsid w:val="00DC098A"/>
    <w:rsid w:val="00DC615D"/>
    <w:rsid w:val="00DD6A71"/>
    <w:rsid w:val="00DF68CB"/>
    <w:rsid w:val="00E10110"/>
    <w:rsid w:val="00E147ED"/>
    <w:rsid w:val="00E15693"/>
    <w:rsid w:val="00E219A7"/>
    <w:rsid w:val="00E24E78"/>
    <w:rsid w:val="00E34DA4"/>
    <w:rsid w:val="00E37133"/>
    <w:rsid w:val="00E422D4"/>
    <w:rsid w:val="00E5006A"/>
    <w:rsid w:val="00E74FC5"/>
    <w:rsid w:val="00E76DCC"/>
    <w:rsid w:val="00E8596B"/>
    <w:rsid w:val="00EB54A6"/>
    <w:rsid w:val="00EC1B44"/>
    <w:rsid w:val="00EC3451"/>
    <w:rsid w:val="00EF51AD"/>
    <w:rsid w:val="00EF6985"/>
    <w:rsid w:val="00F00255"/>
    <w:rsid w:val="00F047A0"/>
    <w:rsid w:val="00F1041D"/>
    <w:rsid w:val="00F13712"/>
    <w:rsid w:val="00F1570E"/>
    <w:rsid w:val="00F223F6"/>
    <w:rsid w:val="00F30A6F"/>
    <w:rsid w:val="00F30DDC"/>
    <w:rsid w:val="00F47254"/>
    <w:rsid w:val="00F72417"/>
    <w:rsid w:val="00F80D4A"/>
    <w:rsid w:val="00F979D1"/>
    <w:rsid w:val="00FA4E7D"/>
    <w:rsid w:val="00FA64A8"/>
    <w:rsid w:val="00FB03EB"/>
    <w:rsid w:val="00FB1FBE"/>
    <w:rsid w:val="00FB76DD"/>
    <w:rsid w:val="00FC612E"/>
    <w:rsid w:val="00FC62A7"/>
    <w:rsid w:val="00FE6BFF"/>
    <w:rsid w:val="231489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8D68C"/>
  <w15:chartTrackingRefBased/>
  <w15:docId w15:val="{F8FD50D2-FD30-48C7-9C24-BD33E11E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FC61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1A3AD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1A3ADA"/>
    <w:rPr>
      <w:b/>
      <w:bCs/>
    </w:rPr>
  </w:style>
  <w:style w:type="character" w:styleId="Hyperlink">
    <w:name w:val="Hyperlink"/>
    <w:basedOn w:val="DefaultParagraphFont"/>
    <w:uiPriority w:val="99"/>
    <w:unhideWhenUsed/>
    <w:rsid w:val="001A3ADA"/>
    <w:rPr>
      <w:color w:val="0000FF"/>
      <w:u w:val="single"/>
    </w:rPr>
  </w:style>
  <w:style w:type="character" w:customStyle="1" w:styleId="Heading3Char">
    <w:name w:val="Heading 3 Char"/>
    <w:basedOn w:val="DefaultParagraphFont"/>
    <w:link w:val="Heading3"/>
    <w:uiPriority w:val="9"/>
    <w:rsid w:val="00FC612E"/>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FC612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DefaultParagraphFont"/>
    <w:rsid w:val="00FC612E"/>
  </w:style>
  <w:style w:type="character" w:customStyle="1" w:styleId="eop">
    <w:name w:val="eop"/>
    <w:basedOn w:val="DefaultParagraphFont"/>
    <w:rsid w:val="00FC612E"/>
  </w:style>
  <w:style w:type="character" w:styleId="CommentReference">
    <w:name w:val="annotation reference"/>
    <w:basedOn w:val="DefaultParagraphFont"/>
    <w:uiPriority w:val="99"/>
    <w:semiHidden/>
    <w:unhideWhenUsed/>
    <w:rsid w:val="00FC612E"/>
    <w:rPr>
      <w:sz w:val="16"/>
      <w:szCs w:val="16"/>
    </w:rPr>
  </w:style>
  <w:style w:type="paragraph" w:styleId="CommentText">
    <w:name w:val="annotation text"/>
    <w:basedOn w:val="Normal"/>
    <w:link w:val="CommentTextChar"/>
    <w:uiPriority w:val="99"/>
    <w:unhideWhenUsed/>
    <w:rsid w:val="00FC612E"/>
    <w:pPr>
      <w:spacing w:line="240" w:lineRule="auto"/>
    </w:pPr>
    <w:rPr>
      <w:sz w:val="20"/>
      <w:szCs w:val="20"/>
    </w:rPr>
  </w:style>
  <w:style w:type="character" w:customStyle="1" w:styleId="CommentTextChar">
    <w:name w:val="Comment Text Char"/>
    <w:basedOn w:val="DefaultParagraphFont"/>
    <w:link w:val="CommentText"/>
    <w:uiPriority w:val="99"/>
    <w:rsid w:val="00FC612E"/>
    <w:rPr>
      <w:sz w:val="20"/>
      <w:szCs w:val="20"/>
    </w:rPr>
  </w:style>
  <w:style w:type="paragraph" w:styleId="BalloonText">
    <w:name w:val="Balloon Text"/>
    <w:basedOn w:val="Normal"/>
    <w:link w:val="BalloonTextChar"/>
    <w:uiPriority w:val="99"/>
    <w:semiHidden/>
    <w:unhideWhenUsed/>
    <w:rsid w:val="00FC6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12E"/>
    <w:rPr>
      <w:rFonts w:ascii="Segoe UI" w:hAnsi="Segoe UI" w:cs="Segoe UI"/>
      <w:sz w:val="18"/>
      <w:szCs w:val="18"/>
    </w:rPr>
  </w:style>
  <w:style w:type="paragraph" w:styleId="Header">
    <w:name w:val="header"/>
    <w:basedOn w:val="Normal"/>
    <w:link w:val="HeaderChar"/>
    <w:uiPriority w:val="99"/>
    <w:unhideWhenUsed/>
    <w:rsid w:val="00FC612E"/>
    <w:pPr>
      <w:tabs>
        <w:tab w:val="center" w:pos="4819"/>
        <w:tab w:val="right" w:pos="9638"/>
      </w:tabs>
      <w:spacing w:after="0" w:line="240" w:lineRule="auto"/>
    </w:pPr>
  </w:style>
  <w:style w:type="character" w:customStyle="1" w:styleId="HeaderChar">
    <w:name w:val="Header Char"/>
    <w:basedOn w:val="DefaultParagraphFont"/>
    <w:link w:val="Header"/>
    <w:uiPriority w:val="99"/>
    <w:rsid w:val="00FC612E"/>
  </w:style>
  <w:style w:type="paragraph" w:styleId="Footer">
    <w:name w:val="footer"/>
    <w:basedOn w:val="Normal"/>
    <w:link w:val="FooterChar"/>
    <w:uiPriority w:val="99"/>
    <w:unhideWhenUsed/>
    <w:rsid w:val="00FC612E"/>
    <w:pPr>
      <w:tabs>
        <w:tab w:val="center" w:pos="4819"/>
        <w:tab w:val="right" w:pos="9638"/>
      </w:tabs>
      <w:spacing w:after="0" w:line="240" w:lineRule="auto"/>
    </w:pPr>
  </w:style>
  <w:style w:type="character" w:customStyle="1" w:styleId="FooterChar">
    <w:name w:val="Footer Char"/>
    <w:basedOn w:val="DefaultParagraphFont"/>
    <w:link w:val="Footer"/>
    <w:uiPriority w:val="99"/>
    <w:rsid w:val="00FC612E"/>
  </w:style>
  <w:style w:type="paragraph" w:styleId="ListParagraph">
    <w:name w:val="List Paragraph"/>
    <w:basedOn w:val="Normal"/>
    <w:uiPriority w:val="34"/>
    <w:qFormat/>
    <w:rsid w:val="006F0A73"/>
    <w:pPr>
      <w:ind w:left="720"/>
      <w:contextualSpacing/>
    </w:pPr>
  </w:style>
  <w:style w:type="character" w:styleId="UnresolvedMention">
    <w:name w:val="Unresolved Mention"/>
    <w:basedOn w:val="DefaultParagraphFont"/>
    <w:uiPriority w:val="99"/>
    <w:semiHidden/>
    <w:unhideWhenUsed/>
    <w:rsid w:val="009D7D13"/>
    <w:rPr>
      <w:color w:val="605E5C"/>
      <w:shd w:val="clear" w:color="auto" w:fill="E1DFDD"/>
    </w:rPr>
  </w:style>
  <w:style w:type="character" w:customStyle="1" w:styleId="spellingerror">
    <w:name w:val="spellingerror"/>
    <w:basedOn w:val="DefaultParagraphFont"/>
    <w:rsid w:val="00D924E1"/>
  </w:style>
  <w:style w:type="paragraph" w:styleId="NoSpacing">
    <w:name w:val="No Spacing"/>
    <w:uiPriority w:val="1"/>
    <w:qFormat/>
    <w:rsid w:val="00686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786133">
      <w:bodyDiv w:val="1"/>
      <w:marLeft w:val="0"/>
      <w:marRight w:val="0"/>
      <w:marTop w:val="0"/>
      <w:marBottom w:val="0"/>
      <w:divBdr>
        <w:top w:val="none" w:sz="0" w:space="0" w:color="auto"/>
        <w:left w:val="none" w:sz="0" w:space="0" w:color="auto"/>
        <w:bottom w:val="none" w:sz="0" w:space="0" w:color="auto"/>
        <w:right w:val="none" w:sz="0" w:space="0" w:color="auto"/>
      </w:divBdr>
      <w:divsChild>
        <w:div w:id="1896499638">
          <w:marLeft w:val="0"/>
          <w:marRight w:val="0"/>
          <w:marTop w:val="0"/>
          <w:marBottom w:val="0"/>
          <w:divBdr>
            <w:top w:val="none" w:sz="0" w:space="0" w:color="auto"/>
            <w:left w:val="none" w:sz="0" w:space="0" w:color="auto"/>
            <w:bottom w:val="none" w:sz="0" w:space="0" w:color="auto"/>
            <w:right w:val="none" w:sz="0" w:space="0" w:color="auto"/>
          </w:divBdr>
          <w:divsChild>
            <w:div w:id="1421557667">
              <w:marLeft w:val="0"/>
              <w:marRight w:val="0"/>
              <w:marTop w:val="0"/>
              <w:marBottom w:val="0"/>
              <w:divBdr>
                <w:top w:val="none" w:sz="0" w:space="0" w:color="auto"/>
                <w:left w:val="none" w:sz="0" w:space="0" w:color="auto"/>
                <w:bottom w:val="none" w:sz="0" w:space="0" w:color="auto"/>
                <w:right w:val="none" w:sz="0" w:space="0" w:color="auto"/>
              </w:divBdr>
            </w:div>
          </w:divsChild>
        </w:div>
        <w:div w:id="1997024626">
          <w:marLeft w:val="0"/>
          <w:marRight w:val="0"/>
          <w:marTop w:val="0"/>
          <w:marBottom w:val="0"/>
          <w:divBdr>
            <w:top w:val="none" w:sz="0" w:space="0" w:color="auto"/>
            <w:left w:val="none" w:sz="0" w:space="0" w:color="auto"/>
            <w:bottom w:val="none" w:sz="0" w:space="0" w:color="auto"/>
            <w:right w:val="none" w:sz="0" w:space="0" w:color="auto"/>
          </w:divBdr>
          <w:divsChild>
            <w:div w:id="172888709">
              <w:marLeft w:val="0"/>
              <w:marRight w:val="0"/>
              <w:marTop w:val="0"/>
              <w:marBottom w:val="0"/>
              <w:divBdr>
                <w:top w:val="none" w:sz="0" w:space="0" w:color="auto"/>
                <w:left w:val="none" w:sz="0" w:space="0" w:color="auto"/>
                <w:bottom w:val="none" w:sz="0" w:space="0" w:color="auto"/>
                <w:right w:val="none" w:sz="0" w:space="0" w:color="auto"/>
              </w:divBdr>
            </w:div>
          </w:divsChild>
        </w:div>
        <w:div w:id="1013189033">
          <w:marLeft w:val="0"/>
          <w:marRight w:val="0"/>
          <w:marTop w:val="0"/>
          <w:marBottom w:val="0"/>
          <w:divBdr>
            <w:top w:val="none" w:sz="0" w:space="0" w:color="auto"/>
            <w:left w:val="none" w:sz="0" w:space="0" w:color="auto"/>
            <w:bottom w:val="none" w:sz="0" w:space="0" w:color="auto"/>
            <w:right w:val="none" w:sz="0" w:space="0" w:color="auto"/>
          </w:divBdr>
          <w:divsChild>
            <w:div w:id="56633275">
              <w:marLeft w:val="0"/>
              <w:marRight w:val="0"/>
              <w:marTop w:val="0"/>
              <w:marBottom w:val="0"/>
              <w:divBdr>
                <w:top w:val="none" w:sz="0" w:space="0" w:color="auto"/>
                <w:left w:val="none" w:sz="0" w:space="0" w:color="auto"/>
                <w:bottom w:val="none" w:sz="0" w:space="0" w:color="auto"/>
                <w:right w:val="none" w:sz="0" w:space="0" w:color="auto"/>
              </w:divBdr>
            </w:div>
          </w:divsChild>
        </w:div>
        <w:div w:id="2121026885">
          <w:marLeft w:val="0"/>
          <w:marRight w:val="0"/>
          <w:marTop w:val="0"/>
          <w:marBottom w:val="0"/>
          <w:divBdr>
            <w:top w:val="none" w:sz="0" w:space="0" w:color="auto"/>
            <w:left w:val="none" w:sz="0" w:space="0" w:color="auto"/>
            <w:bottom w:val="none" w:sz="0" w:space="0" w:color="auto"/>
            <w:right w:val="none" w:sz="0" w:space="0" w:color="auto"/>
          </w:divBdr>
          <w:divsChild>
            <w:div w:id="743333037">
              <w:marLeft w:val="0"/>
              <w:marRight w:val="0"/>
              <w:marTop w:val="0"/>
              <w:marBottom w:val="0"/>
              <w:divBdr>
                <w:top w:val="none" w:sz="0" w:space="0" w:color="auto"/>
                <w:left w:val="none" w:sz="0" w:space="0" w:color="auto"/>
                <w:bottom w:val="none" w:sz="0" w:space="0" w:color="auto"/>
                <w:right w:val="none" w:sz="0" w:space="0" w:color="auto"/>
              </w:divBdr>
            </w:div>
          </w:divsChild>
        </w:div>
        <w:div w:id="1160272104">
          <w:marLeft w:val="0"/>
          <w:marRight w:val="0"/>
          <w:marTop w:val="0"/>
          <w:marBottom w:val="0"/>
          <w:divBdr>
            <w:top w:val="none" w:sz="0" w:space="0" w:color="auto"/>
            <w:left w:val="none" w:sz="0" w:space="0" w:color="auto"/>
            <w:bottom w:val="none" w:sz="0" w:space="0" w:color="auto"/>
            <w:right w:val="none" w:sz="0" w:space="0" w:color="auto"/>
          </w:divBdr>
          <w:divsChild>
            <w:div w:id="1982230037">
              <w:marLeft w:val="0"/>
              <w:marRight w:val="0"/>
              <w:marTop w:val="0"/>
              <w:marBottom w:val="0"/>
              <w:divBdr>
                <w:top w:val="none" w:sz="0" w:space="0" w:color="auto"/>
                <w:left w:val="none" w:sz="0" w:space="0" w:color="auto"/>
                <w:bottom w:val="none" w:sz="0" w:space="0" w:color="auto"/>
                <w:right w:val="none" w:sz="0" w:space="0" w:color="auto"/>
              </w:divBdr>
            </w:div>
          </w:divsChild>
        </w:div>
        <w:div w:id="1070426209">
          <w:marLeft w:val="0"/>
          <w:marRight w:val="0"/>
          <w:marTop w:val="0"/>
          <w:marBottom w:val="0"/>
          <w:divBdr>
            <w:top w:val="none" w:sz="0" w:space="0" w:color="auto"/>
            <w:left w:val="none" w:sz="0" w:space="0" w:color="auto"/>
            <w:bottom w:val="none" w:sz="0" w:space="0" w:color="auto"/>
            <w:right w:val="none" w:sz="0" w:space="0" w:color="auto"/>
          </w:divBdr>
          <w:divsChild>
            <w:div w:id="1780681050">
              <w:marLeft w:val="0"/>
              <w:marRight w:val="0"/>
              <w:marTop w:val="0"/>
              <w:marBottom w:val="0"/>
              <w:divBdr>
                <w:top w:val="none" w:sz="0" w:space="0" w:color="auto"/>
                <w:left w:val="none" w:sz="0" w:space="0" w:color="auto"/>
                <w:bottom w:val="none" w:sz="0" w:space="0" w:color="auto"/>
                <w:right w:val="none" w:sz="0" w:space="0" w:color="auto"/>
              </w:divBdr>
            </w:div>
          </w:divsChild>
        </w:div>
        <w:div w:id="453404234">
          <w:marLeft w:val="0"/>
          <w:marRight w:val="0"/>
          <w:marTop w:val="0"/>
          <w:marBottom w:val="0"/>
          <w:divBdr>
            <w:top w:val="none" w:sz="0" w:space="0" w:color="auto"/>
            <w:left w:val="none" w:sz="0" w:space="0" w:color="auto"/>
            <w:bottom w:val="none" w:sz="0" w:space="0" w:color="auto"/>
            <w:right w:val="none" w:sz="0" w:space="0" w:color="auto"/>
          </w:divBdr>
          <w:divsChild>
            <w:div w:id="20548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59784">
      <w:bodyDiv w:val="1"/>
      <w:marLeft w:val="0"/>
      <w:marRight w:val="0"/>
      <w:marTop w:val="0"/>
      <w:marBottom w:val="0"/>
      <w:divBdr>
        <w:top w:val="none" w:sz="0" w:space="0" w:color="auto"/>
        <w:left w:val="none" w:sz="0" w:space="0" w:color="auto"/>
        <w:bottom w:val="none" w:sz="0" w:space="0" w:color="auto"/>
        <w:right w:val="none" w:sz="0" w:space="0" w:color="auto"/>
      </w:divBdr>
    </w:div>
    <w:div w:id="168644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s.fi/tukitoiminta/sahkoinen-hakujarjestelma-2/" TargetMode="External"/><Relationship Id="rId18" Type="http://schemas.openxmlformats.org/officeDocument/2006/relationships/hyperlink" Target="https://ses.fi/julkaisut/ses-logo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es.fi/tukitoiminta/saehkoeinen-hakujaerjestelmae/kaeyttoeohjeet/" TargetMode="External"/><Relationship Id="rId2" Type="http://schemas.openxmlformats.org/officeDocument/2006/relationships/customXml" Target="../customXml/item2.xml"/><Relationship Id="rId16" Type="http://schemas.openxmlformats.org/officeDocument/2006/relationships/hyperlink" Target="https://ses.fi/tukitoiminta/sahkoinen-hakujarjestelma-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es.fi/tilastot-ja-tutkimukset/vuositilasto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s.fi/tukitoiminta/sahkoinen-hakujarjestelma-2/"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rjo_x0020_K xmlns="b32eefdc-fe5f-423f-a253-55dcc5affd46" xsi:nil="true"/>
    <LastSharedByUser xmlns="851f3ef6-885f-48e5-a662-f56b10284912" xsi:nil="true"/>
    <SharedWithUsers xmlns="851f3ef6-885f-48e5-a662-f56b10284912">
      <UserInfo>
        <DisplayName/>
        <AccountId xsi:nil="true"/>
        <AccountType/>
      </UserInfo>
    </SharedWithUsers>
    <LastSharedByTime xmlns="851f3ef6-885f-48e5-a662-f56b102849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0B2FC0E17A5A442800F432462E77FBC" ma:contentTypeVersion="16" ma:contentTypeDescription="Luo uusi asiakirja." ma:contentTypeScope="" ma:versionID="c83efa4fad2b670df5b000a1adf7ef86">
  <xsd:schema xmlns:xsd="http://www.w3.org/2001/XMLSchema" xmlns:xs="http://www.w3.org/2001/XMLSchema" xmlns:p="http://schemas.microsoft.com/office/2006/metadata/properties" xmlns:ns2="851f3ef6-885f-48e5-a662-f56b10284912" xmlns:ns3="b32eefdc-fe5f-423f-a253-55dcc5affd46" targetNamespace="http://schemas.microsoft.com/office/2006/metadata/properties" ma:root="true" ma:fieldsID="da9f3fc439a2d2cfd9b2cbedb75dbb9d" ns2:_="" ns3:_="">
    <xsd:import namespace="851f3ef6-885f-48e5-a662-f56b10284912"/>
    <xsd:import namespace="b32eefdc-fe5f-423f-a253-55dcc5affd4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Pirjo_x0020_K"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f3ef6-885f-48e5-a662-f56b10284912"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LastSharedByUser" ma:index="10" nillable="true" ma:displayName="Käyttäjä jakanut viimeksi" ma:description="" ma:internalName="LastSharedByUser" ma:readOnly="true">
      <xsd:simpleType>
        <xsd:restriction base="dms:Note">
          <xsd:maxLength value="255"/>
        </xsd:restriction>
      </xsd:simpleType>
    </xsd:element>
    <xsd:element name="LastSharedByTime" ma:index="11"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32eefdc-fe5f-423f-a253-55dcc5affd4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Pirjo_x0020_K" ma:index="18" nillable="true" ma:displayName="Pirjo K" ma:description="typoon tehty päivitys 4.7.2018" ma:internalName="Pirjo_x0020_K">
      <xsd:simpleType>
        <xsd:restriction base="dms:Text">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4DFFF-A204-44E6-AB2C-8E7332C601D5}">
  <ds:schemaRefs>
    <ds:schemaRef ds:uri="http://schemas.microsoft.com/sharepoint/v3/contenttype/forms"/>
  </ds:schemaRefs>
</ds:datastoreItem>
</file>

<file path=customXml/itemProps2.xml><?xml version="1.0" encoding="utf-8"?>
<ds:datastoreItem xmlns:ds="http://schemas.openxmlformats.org/officeDocument/2006/customXml" ds:itemID="{22DFAA28-965B-42A4-9CBD-1461D81B2D08}">
  <ds:schemaRefs>
    <ds:schemaRef ds:uri="http://schemas.microsoft.com/office/2006/documentManagement/types"/>
    <ds:schemaRef ds:uri="http://purl.org/dc/terms/"/>
    <ds:schemaRef ds:uri="84bad11c-1c88-4043-a23b-9ffc2749948d"/>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3C0C85D1-7A1D-4531-B1BC-5BCD7CCC3F7D}"/>
</file>

<file path=docProps/app.xml><?xml version="1.0" encoding="utf-8"?>
<Properties xmlns="http://schemas.openxmlformats.org/officeDocument/2006/extended-properties" xmlns:vt="http://schemas.openxmlformats.org/officeDocument/2006/docPropsVTypes">
  <Template>Normal</Template>
  <TotalTime>1</TotalTime>
  <Pages>8</Pages>
  <Words>2127</Words>
  <Characters>17234</Characters>
  <Application>Microsoft Office Word</Application>
  <DocSecurity>0</DocSecurity>
  <Lines>143</Lines>
  <Paragraphs>38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DK_user</dc:creator>
  <cp:keywords/>
  <dc:description/>
  <cp:lastModifiedBy>Marjo Pipinen</cp:lastModifiedBy>
  <cp:revision>2</cp:revision>
  <cp:lastPrinted>2018-12-03T09:43:00Z</cp:lastPrinted>
  <dcterms:created xsi:type="dcterms:W3CDTF">2020-01-23T10:03:00Z</dcterms:created>
  <dcterms:modified xsi:type="dcterms:W3CDTF">2020-01-23T10:03:00Z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0x01010080B2FC0E17A5A442800F432462E77FBC</vt:lpwstr>
  </property>
  <property fmtid="{D5CDD505-2E9C-101B-9397-08002B2CF9AE}" pid="3" name="Order">
    <vt:r8>9916500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